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8120" w:type="dxa"/>
        <w:jc w:val="right"/>
        <w:tblLayout w:type="autofit"/>
        <w:tblCellMar>
          <w:top w:w="0" w:type="dxa"/>
          <w:left w:w="108" w:type="dxa"/>
          <w:bottom w:w="0" w:type="dxa"/>
          <w:right w:w="108" w:type="dxa"/>
        </w:tblCellMar>
      </w:tblPr>
      <w:tblGrid>
        <w:gridCol w:w="9060"/>
        <w:gridCol w:w="9060"/>
      </w:tblGrid>
      <w:tr>
        <w:tblPrEx>
          <w:tblCellMar>
            <w:top w:w="0" w:type="dxa"/>
            <w:left w:w="108" w:type="dxa"/>
            <w:bottom w:w="0" w:type="dxa"/>
            <w:right w:w="108" w:type="dxa"/>
          </w:tblCellMar>
        </w:tblPrEx>
        <w:trPr>
          <w:trHeight w:val="3742" w:hRule="exact"/>
          <w:jc w:val="right"/>
        </w:trPr>
        <w:tc>
          <w:tcPr>
            <w:tcW w:w="9060" w:type="dxa"/>
            <w:vAlign w:val="center"/>
          </w:tcPr>
          <w:p>
            <w:pPr>
              <w:jc w:val="center"/>
              <w:rPr>
                <w:rFonts w:eastAsia="华文中宋"/>
                <w:b/>
                <w:bCs/>
                <w:color w:val="FFFFFF" w:themeColor="background1"/>
                <w:spacing w:val="-64"/>
                <w:w w:val="66"/>
                <w:kern w:val="0"/>
                <w:sz w:val="120"/>
                <w:szCs w:val="120"/>
                <w14:textFill>
                  <w14:solidFill>
                    <w14:schemeClr w14:val="bg1"/>
                  </w14:solidFill>
                </w14:textFill>
              </w:rPr>
            </w:pPr>
            <w:bookmarkStart w:id="0" w:name="_Hlk38447107"/>
          </w:p>
        </w:tc>
        <w:tc>
          <w:tcPr>
            <w:tcW w:w="9060" w:type="dxa"/>
            <w:vAlign w:val="center"/>
          </w:tcPr>
          <w:p>
            <w:pPr>
              <w:jc w:val="center"/>
              <w:rPr>
                <w:rFonts w:eastAsia="华文中宋"/>
                <w:b/>
                <w:bCs/>
                <w:color w:val="FFFFFF" w:themeColor="background1"/>
                <w:spacing w:val="-64"/>
                <w:w w:val="66"/>
                <w:kern w:val="0"/>
                <w:sz w:val="120"/>
                <w:szCs w:val="120"/>
                <w14:textFill>
                  <w14:solidFill>
                    <w14:schemeClr w14:val="bg1"/>
                  </w14:solidFill>
                </w14:textFill>
              </w:rPr>
            </w:pPr>
            <w:r>
              <w:rPr>
                <w:color w:val="FFFFFF" w:themeColor="background1"/>
                <w14:textFill>
                  <w14:solidFill>
                    <w14:schemeClr w14:val="bg1"/>
                  </w14:solidFill>
                </w14:textFill>
              </w:rPr>
              <w:drawing>
                <wp:anchor distT="0" distB="0" distL="114300" distR="114300" simplePos="0" relativeHeight="251655168" behindDoc="0" locked="1" layoutInCell="1" allowOverlap="1">
                  <wp:simplePos x="0" y="0"/>
                  <wp:positionH relativeFrom="column">
                    <wp:posOffset>89535</wp:posOffset>
                  </wp:positionH>
                  <wp:positionV relativeFrom="paragraph">
                    <wp:posOffset>272415</wp:posOffset>
                  </wp:positionV>
                  <wp:extent cx="5572760" cy="925195"/>
                  <wp:effectExtent l="0" t="0" r="889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572800" cy="925200"/>
                          </a:xfrm>
                          <a:prstGeom prst="rect">
                            <a:avLst/>
                          </a:prstGeom>
                        </pic:spPr>
                      </pic:pic>
                    </a:graphicData>
                  </a:graphic>
                </wp:anchor>
              </w:drawing>
            </w:r>
            <w:r>
              <w:rPr>
                <w:rFonts w:hint="eastAsia" w:eastAsia="华文中宋"/>
                <w:b/>
                <w:bCs/>
                <w:color w:val="FFFFFF" w:themeColor="background1"/>
                <w:spacing w:val="-64"/>
                <w:w w:val="66"/>
                <w:kern w:val="0"/>
                <w:sz w:val="120"/>
                <w:szCs w:val="120"/>
                <w14:textFill>
                  <w14:solidFill>
                    <w14:schemeClr w14:val="bg1"/>
                  </w14:solidFill>
                </w14:textFill>
              </w:rPr>
              <w:t xml:space="preserve"> 中</w:t>
            </w:r>
          </w:p>
        </w:tc>
      </w:tr>
      <w:tr>
        <w:tblPrEx>
          <w:tblCellMar>
            <w:top w:w="0" w:type="dxa"/>
            <w:left w:w="108" w:type="dxa"/>
            <w:bottom w:w="0" w:type="dxa"/>
            <w:right w:w="108" w:type="dxa"/>
          </w:tblCellMar>
        </w:tblPrEx>
        <w:trPr>
          <w:trHeight w:val="882" w:hRule="exact"/>
          <w:jc w:val="right"/>
        </w:trPr>
        <w:tc>
          <w:tcPr>
            <w:tcW w:w="9060" w:type="dxa"/>
          </w:tcPr>
          <w:p>
            <w:pPr>
              <w:jc w:val="center"/>
              <w:rPr>
                <w:sz w:val="36"/>
              </w:rPr>
            </w:pPr>
            <w:r>
              <w:rPr>
                <w:rFonts w:hint="eastAsia"/>
              </w:rPr>
              <w:t>党委发〔</w:t>
            </w:r>
            <w:r>
              <w:t>20</w:t>
            </w:r>
            <w:r>
              <w:rPr>
                <w:rFonts w:hint="eastAsia"/>
              </w:rPr>
              <w:t>13〕7号</w:t>
            </w:r>
          </w:p>
          <w:p>
            <w:pPr>
              <w:spacing w:line="330" w:lineRule="exact"/>
              <w:jc w:val="center"/>
            </w:pPr>
          </w:p>
        </w:tc>
        <w:tc>
          <w:tcPr>
            <w:tcW w:w="9060" w:type="dxa"/>
          </w:tcPr>
          <w:p>
            <w:pPr>
              <w:jc w:val="center"/>
              <w:rPr>
                <w:sz w:val="36"/>
              </w:rPr>
            </w:pPr>
            <w:r>
              <w:drawing>
                <wp:anchor distT="0" distB="0" distL="114300" distR="114300" simplePos="0" relativeHeight="251658240" behindDoc="0" locked="0" layoutInCell="1" allowOverlap="1">
                  <wp:simplePos x="0" y="0"/>
                  <wp:positionH relativeFrom="column">
                    <wp:posOffset>2677795</wp:posOffset>
                  </wp:positionH>
                  <wp:positionV relativeFrom="paragraph">
                    <wp:posOffset>330200</wp:posOffset>
                  </wp:positionV>
                  <wp:extent cx="284480" cy="266700"/>
                  <wp:effectExtent l="0" t="0" r="1905" b="63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4400" cy="266400"/>
                          </a:xfrm>
                          <a:prstGeom prst="rect">
                            <a:avLst/>
                          </a:prstGeom>
                        </pic:spPr>
                      </pic:pic>
                    </a:graphicData>
                  </a:graphic>
                </wp:anchor>
              </w:drawing>
            </w:r>
            <w:r>
              <w:rPr>
                <w:rFonts w:hint="eastAsia" w:ascii="仿宋" w:hAnsi="仿宋" w:eastAsia="仿宋"/>
              </w:rPr>
              <mc:AlternateContent>
                <mc:Choice Requires="wps">
                  <w:drawing>
                    <wp:anchor distT="0" distB="0" distL="114300" distR="114300" simplePos="0" relativeHeight="251657216" behindDoc="0" locked="1" layoutInCell="1" allowOverlap="1">
                      <wp:simplePos x="0" y="0"/>
                      <wp:positionH relativeFrom="column">
                        <wp:posOffset>2971800</wp:posOffset>
                      </wp:positionH>
                      <wp:positionV relativeFrom="paragraph">
                        <wp:posOffset>474980</wp:posOffset>
                      </wp:positionV>
                      <wp:extent cx="2628265" cy="0"/>
                      <wp:effectExtent l="0" t="0" r="20320" b="19050"/>
                      <wp:wrapNone/>
                      <wp:docPr id="2" name="Line 5"/>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line">
                                <a:avLst/>
                              </a:prstGeom>
                              <a:noFill/>
                              <a:ln w="25400">
                                <a:solidFill>
                                  <a:srgbClr val="FF0000"/>
                                </a:solidFill>
                                <a:round/>
                              </a:ln>
                            </wps:spPr>
                            <wps:bodyPr/>
                          </wps:wsp>
                        </a:graphicData>
                      </a:graphic>
                    </wp:anchor>
                  </w:drawing>
                </mc:Choice>
                <mc:Fallback>
                  <w:pict>
                    <v:line id="Line 5" o:spid="_x0000_s1026" o:spt="20" style="position:absolute;left:0pt;margin-left:234pt;margin-top:37.4pt;height:0pt;width:206.95pt;z-index:251657216;mso-width-relative:page;mso-height-relative:page;" filled="f" stroked="t" coordsize="21600,21600" o:gfxdata="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FtVtcAAAAJAQAADwAAAAAAAAABACAAAAAiAAAAZHJzL2Rv&#10;d25yZXYueG1sUEsBAhQAFAAAAAgAh07iQIGHbjDJAQAAoAMAAA4AAAAAAAAAAQAgAAAAJgEAAGRy&#10;cy9lMm9Eb2MueG1sUEsFBgAAAAAGAAYAWQEAAGEFAAAAAA==&#10;">
                      <v:fill on="f" focussize="0,0"/>
                      <v:stroke weight="2pt" color="#FF0000" joinstyle="round"/>
                      <v:imagedata o:title=""/>
                      <o:lock v:ext="edit" aspectratio="f"/>
                      <w10:anchorlock/>
                    </v:line>
                  </w:pict>
                </mc:Fallback>
              </mc:AlternateContent>
            </w:r>
            <w:r>
              <w:rPr>
                <w:rFonts w:hint="eastAsia" w:ascii="仿宋" w:hAnsi="仿宋" w:eastAsia="仿宋"/>
              </w:rPr>
              <mc:AlternateContent>
                <mc:Choice Requires="wps">
                  <w:drawing>
                    <wp:anchor distT="0" distB="0" distL="114300" distR="114300" simplePos="0" relativeHeight="251656192" behindDoc="0" locked="1" layoutInCell="1" allowOverlap="1">
                      <wp:simplePos x="0" y="0"/>
                      <wp:positionH relativeFrom="column">
                        <wp:posOffset>0</wp:posOffset>
                      </wp:positionH>
                      <wp:positionV relativeFrom="paragraph">
                        <wp:posOffset>474980</wp:posOffset>
                      </wp:positionV>
                      <wp:extent cx="2628265" cy="0"/>
                      <wp:effectExtent l="0" t="0" r="20320" b="19050"/>
                      <wp:wrapNone/>
                      <wp:docPr id="1" name="Line 4"/>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line">
                                <a:avLst/>
                              </a:prstGeom>
                              <a:noFill/>
                              <a:ln w="25400">
                                <a:solidFill>
                                  <a:srgbClr val="FF0000"/>
                                </a:solidFill>
                                <a:round/>
                              </a:ln>
                            </wps:spPr>
                            <wps:bodyPr/>
                          </wps:wsp>
                        </a:graphicData>
                      </a:graphic>
                    </wp:anchor>
                  </w:drawing>
                </mc:Choice>
                <mc:Fallback>
                  <w:pict>
                    <v:line id="Line 4" o:spid="_x0000_s1026" o:spt="20" style="position:absolute;left:0pt;margin-left:0pt;margin-top:37.4pt;height:0pt;width:206.95pt;z-index:251656192;mso-width-relative:page;mso-height-relative:page;" filled="f" stroked="t" coordsize="21600,21600" o:gfxdata="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C0dINQAAAAGAQAADwAAAAAAAAABACAAAAAiAAAAZHJzL2Rvd25y&#10;ZXYueG1sUEsBAhQAFAAAAAgAh07iQBDG4e3JAQAAoAMAAA4AAAAAAAAAAQAgAAAAIwEAAGRycy9l&#10;Mm9Eb2MueG1sUEsFBgAAAAAGAAYAWQEAAF4FAAAAAA==&#10;">
                      <v:fill on="f" focussize="0,0"/>
                      <v:stroke weight="2pt" color="#FF0000" joinstyle="round"/>
                      <v:imagedata o:title=""/>
                      <o:lock v:ext="edit" aspectratio="f"/>
                      <w10:anchorlock/>
                    </v:line>
                  </w:pict>
                </mc:Fallback>
              </mc:AlternateContent>
            </w:r>
            <w:r>
              <w:rPr>
                <w:rFonts w:hint="eastAsia" w:ascii="仿宋" w:hAnsi="仿宋" w:eastAsia="仿宋"/>
              </w:rPr>
              <w:t>党委教发</w:t>
            </w:r>
            <w:r>
              <w:rPr>
                <w:rFonts w:hint="eastAsia"/>
              </w:rPr>
              <w:t>〔</w:t>
            </w:r>
            <w:r>
              <w:t>20</w:t>
            </w:r>
            <w:r>
              <w:rPr>
                <w:rFonts w:hint="eastAsia"/>
              </w:rPr>
              <w:t>20〕2</w:t>
            </w:r>
            <w:r>
              <w:rPr>
                <w:rFonts w:hint="eastAsia" w:ascii="仿宋" w:hAnsi="仿宋" w:eastAsia="仿宋"/>
              </w:rPr>
              <w:t>号</w:t>
            </w:r>
          </w:p>
          <w:p>
            <w:pPr>
              <w:spacing w:line="330" w:lineRule="exact"/>
            </w:pPr>
          </w:p>
        </w:tc>
      </w:tr>
    </w:tbl>
    <w:p>
      <w:pPr>
        <w:pStyle w:val="2"/>
        <w:spacing w:before="1080" w:after="760" w:line="240" w:lineRule="auto"/>
        <w:jc w:val="left"/>
        <w:rPr>
          <w:rFonts w:asciiTheme="minorEastAsia" w:hAnsiTheme="minorEastAsia" w:eastAsiaTheme="minorEastAsia"/>
          <w:lang w:eastAsia="zh-CN"/>
        </w:rPr>
      </w:pPr>
      <w:r>
        <w:rPr>
          <w:rFonts w:hint="eastAsia" w:ascii="宋体" w:hAnsi="宋体" w:eastAsia="宋体"/>
          <w:lang w:eastAsia="zh-CN"/>
        </w:rPr>
        <w:t>关于印发</w:t>
      </w:r>
      <w:r>
        <w:rPr>
          <w:rFonts w:ascii="宋体" w:hAnsi="宋体" w:eastAsia="宋体"/>
          <w:lang w:eastAsia="zh-CN"/>
        </w:rPr>
        <w:t>《</w:t>
      </w:r>
      <w:r>
        <w:rPr>
          <w:rFonts w:hint="eastAsia" w:ascii="宋体" w:hAnsi="宋体" w:eastAsia="宋体"/>
          <w:lang w:val="en-US" w:eastAsia="zh-CN"/>
        </w:rPr>
        <w:t>南京邮电大学“师德师风建设年”实施方案</w:t>
      </w:r>
      <w:r>
        <w:rPr>
          <w:rFonts w:ascii="宋体" w:hAnsi="宋体" w:eastAsia="宋体"/>
          <w:lang w:eastAsia="zh-CN"/>
        </w:rPr>
        <w:t>》</w:t>
      </w:r>
      <w:r>
        <w:rPr>
          <w:rFonts w:hint="eastAsia" w:ascii="宋体" w:hAnsi="宋体" w:eastAsia="宋体"/>
          <w:lang w:eastAsia="zh-CN"/>
        </w:rPr>
        <w:t>的</w:t>
      </w:r>
      <w:r>
        <w:rPr>
          <w:rFonts w:ascii="宋体" w:hAnsi="宋体" w:eastAsia="宋体"/>
          <w:lang w:eastAsia="zh-CN"/>
        </w:rPr>
        <w:t>通知</w:t>
      </w:r>
    </w:p>
    <w:p>
      <w:pPr>
        <w:spacing w:line="540" w:lineRule="exact"/>
        <w:rPr>
          <w:rFonts w:ascii="仿宋" w:hAnsi="仿宋" w:eastAsia="仿宋" w:cs="宋体"/>
          <w:kern w:val="0"/>
          <w:szCs w:val="32"/>
        </w:rPr>
      </w:pPr>
      <w:bookmarkStart w:id="1" w:name="_Toc227338861"/>
      <w:bookmarkStart w:id="2" w:name="_Toc217972013"/>
      <w:r>
        <w:rPr>
          <w:rFonts w:hint="eastAsia" w:ascii="仿宋" w:hAnsi="仿宋" w:eastAsia="仿宋" w:cs="宋体"/>
          <w:kern w:val="0"/>
          <w:szCs w:val="32"/>
        </w:rPr>
        <w:t>各基层党委、党总支、直属党支部，各二级单位，党政群各部门，校直属单位：</w:t>
      </w:r>
    </w:p>
    <w:bookmarkEnd w:id="1"/>
    <w:bookmarkEnd w:id="2"/>
    <w:p>
      <w:pPr>
        <w:spacing w:line="540" w:lineRule="exact"/>
        <w:ind w:firstLine="656" w:firstLineChars="200"/>
        <w:rPr>
          <w:rFonts w:ascii="仿宋" w:hAnsi="仿宋" w:eastAsia="仿宋"/>
        </w:rPr>
      </w:pPr>
      <w:r>
        <w:rPr>
          <w:rFonts w:hint="eastAsia" w:ascii="仿宋" w:hAnsi="仿宋" w:eastAsia="仿宋" w:cs="宋体"/>
          <w:snapToGrid w:val="0"/>
          <w:spacing w:val="4"/>
          <w:kern w:val="28"/>
          <w:szCs w:val="10"/>
        </w:rPr>
        <w:t>《南京邮电大学“师德师风建设年”实施方案》</w:t>
      </w:r>
      <w:r>
        <w:rPr>
          <w:rFonts w:hint="eastAsia" w:ascii="仿宋" w:hAnsi="仿宋" w:eastAsia="仿宋"/>
        </w:rPr>
        <w:t>已经</w:t>
      </w:r>
      <w:r>
        <w:rPr>
          <w:rFonts w:eastAsia="仿宋"/>
        </w:rPr>
        <w:t>20</w:t>
      </w:r>
      <w:r>
        <w:rPr>
          <w:rFonts w:hint="eastAsia" w:eastAsia="仿宋"/>
        </w:rPr>
        <w:t>20</w:t>
      </w:r>
      <w:r>
        <w:rPr>
          <w:rFonts w:hint="eastAsia" w:ascii="仿宋" w:hAnsi="仿宋" w:eastAsia="仿宋"/>
        </w:rPr>
        <w:t>年</w:t>
      </w:r>
      <w:r>
        <w:rPr>
          <w:rFonts w:hint="eastAsia" w:eastAsia="仿宋"/>
        </w:rPr>
        <w:t>4月16</w:t>
      </w:r>
      <w:r>
        <w:rPr>
          <w:rFonts w:hint="eastAsia" w:ascii="仿宋" w:hAnsi="仿宋" w:eastAsia="仿宋"/>
        </w:rPr>
        <w:t>日党委常委会审议通过，现印发给你们，请遵照执行。</w:t>
      </w:r>
    </w:p>
    <w:p>
      <w:pPr>
        <w:spacing w:line="560" w:lineRule="exact"/>
        <w:ind w:firstLine="660"/>
        <w:rPr>
          <w:rFonts w:ascii="仿宋" w:hAnsi="仿宋" w:eastAsia="仿宋"/>
          <w:szCs w:val="32"/>
        </w:rPr>
      </w:pPr>
    </w:p>
    <w:p>
      <w:pPr>
        <w:spacing w:line="560" w:lineRule="exact"/>
        <w:ind w:firstLine="660"/>
        <w:rPr>
          <w:rFonts w:ascii="仿宋" w:hAnsi="仿宋" w:eastAsia="仿宋"/>
          <w:szCs w:val="32"/>
        </w:rPr>
      </w:pPr>
    </w:p>
    <w:p>
      <w:pPr>
        <w:spacing w:line="560" w:lineRule="exact"/>
        <w:ind w:firstLine="660"/>
        <w:rPr>
          <w:rFonts w:ascii="仿宋" w:hAnsi="仿宋" w:eastAsia="仿宋"/>
          <w:szCs w:val="32"/>
        </w:rPr>
      </w:pPr>
    </w:p>
    <w:p>
      <w:pPr>
        <w:spacing w:line="560" w:lineRule="exact"/>
        <w:ind w:left="5440" w:leftChars="1500" w:hanging="640" w:hangingChars="200"/>
        <w:jc w:val="left"/>
        <w:rPr>
          <w:rFonts w:cs="宋体"/>
          <w:snapToGrid w:val="0"/>
          <w:spacing w:val="4"/>
          <w:kern w:val="28"/>
          <w:szCs w:val="10"/>
        </w:rPr>
      </w:pPr>
      <w:r>
        <w:rPr>
          <w:rFonts w:hint="eastAsia" w:ascii="仿宋" w:hAnsi="仿宋" w:eastAsia="仿宋"/>
          <w:szCs w:val="32"/>
        </w:rPr>
        <w:t xml:space="preserve">                                 </w:t>
      </w:r>
      <w:r>
        <w:rPr>
          <w:rFonts w:eastAsia="仿宋"/>
          <w:szCs w:val="32"/>
        </w:rPr>
        <w:t>20</w:t>
      </w:r>
      <w:r>
        <w:rPr>
          <w:rFonts w:hint="eastAsia" w:eastAsia="仿宋"/>
          <w:szCs w:val="32"/>
        </w:rPr>
        <w:t>20</w:t>
      </w:r>
      <w:r>
        <w:rPr>
          <w:rFonts w:eastAsia="仿宋"/>
          <w:szCs w:val="32"/>
        </w:rPr>
        <w:t>年</w:t>
      </w:r>
      <w:r>
        <w:rPr>
          <w:rFonts w:hint="eastAsia" w:eastAsia="仿宋"/>
          <w:szCs w:val="32"/>
        </w:rPr>
        <w:t>4</w:t>
      </w:r>
      <w:r>
        <w:rPr>
          <w:rFonts w:eastAsia="仿宋"/>
          <w:szCs w:val="32"/>
        </w:rPr>
        <w:t>月</w:t>
      </w:r>
      <w:r>
        <w:rPr>
          <w:rFonts w:hint="eastAsia" w:eastAsia="仿宋"/>
          <w:szCs w:val="32"/>
        </w:rPr>
        <w:t>22</w:t>
      </w:r>
      <w:r>
        <w:rPr>
          <w:rFonts w:eastAsia="仿宋"/>
          <w:szCs w:val="32"/>
        </w:rPr>
        <w:t>日</w:t>
      </w:r>
    </w:p>
    <w:p>
      <w:pPr>
        <w:spacing w:after="289" w:afterLines="50" w:line="56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南京邮电大学“师德师风建设年”实施方案</w:t>
      </w:r>
    </w:p>
    <w:p>
      <w:pPr>
        <w:spacing w:line="560" w:lineRule="exact"/>
        <w:ind w:firstLine="640" w:firstLineChars="200"/>
        <w:rPr>
          <w:rFonts w:ascii="仿宋" w:hAnsi="仿宋" w:eastAsia="仿宋"/>
          <w:bCs/>
          <w:szCs w:val="32"/>
        </w:rPr>
      </w:pPr>
      <w:r>
        <w:rPr>
          <w:rFonts w:hint="eastAsia" w:ascii="仿宋" w:hAnsi="仿宋" w:eastAsia="仿宋"/>
          <w:bCs/>
          <w:szCs w:val="32"/>
        </w:rPr>
        <w:t>为进一步加强教师职业道德修养，规范教师职业行为，提高师德师风建设整体水平，根据《中共中央国务院全面深化新时代教师队伍建设改革的实施意见》《教育部关于加强和改进新时代师德师风建设的意见》《江苏省高校教师师德失范行为处理办法》《南京邮电大学教师师德失范行为处理办法（试行）》等文件精神，为确保《南京邮电大学“师德师风建设年”实施意见》有效执行，推动师德师风建设年活动深入开展，取得实效，特制定本实施方案。</w:t>
      </w:r>
    </w:p>
    <w:p>
      <w:pPr>
        <w:spacing w:line="560" w:lineRule="exact"/>
        <w:ind w:firstLine="640" w:firstLineChars="200"/>
        <w:rPr>
          <w:rFonts w:ascii="黑体" w:hAnsi="黑体" w:eastAsia="黑体"/>
          <w:bCs/>
          <w:szCs w:val="32"/>
        </w:rPr>
      </w:pPr>
      <w:r>
        <w:rPr>
          <w:rFonts w:hint="eastAsia" w:ascii="黑体" w:hAnsi="黑体" w:eastAsia="黑体"/>
          <w:bCs/>
          <w:szCs w:val="32"/>
        </w:rPr>
        <w:t>一、指导思想</w:t>
      </w:r>
    </w:p>
    <w:p>
      <w:pPr>
        <w:spacing w:line="560" w:lineRule="exact"/>
        <w:ind w:firstLine="640" w:firstLineChars="200"/>
        <w:rPr>
          <w:rFonts w:ascii="仿宋" w:hAnsi="仿宋" w:eastAsia="仿宋"/>
          <w:szCs w:val="32"/>
        </w:rPr>
      </w:pPr>
      <w:bookmarkStart w:id="3" w:name="_Hlk29909816"/>
      <w:bookmarkStart w:id="4" w:name="_Hlk29908829"/>
      <w:r>
        <w:rPr>
          <w:rFonts w:hint="eastAsia" w:ascii="仿宋" w:hAnsi="仿宋" w:eastAsia="仿宋"/>
          <w:szCs w:val="32"/>
        </w:rPr>
        <w:t>以习近平新时代中国特色社会主义思想为指导，深入学习贯彻习近平总书记关于教育的重要论述和全国教育大会精神，认真落实立德树人根本要求，</w:t>
      </w:r>
      <w:bookmarkEnd w:id="3"/>
      <w:bookmarkStart w:id="5" w:name="_Hlk29909857"/>
      <w:r>
        <w:rPr>
          <w:rFonts w:hint="eastAsia" w:ascii="仿宋" w:hAnsi="仿宋" w:eastAsia="仿宋"/>
          <w:szCs w:val="32"/>
        </w:rPr>
        <w:t>把师德师风作为评价教师队伍素质的第一标准，坚持把提高教师思想政治素质和职业道德水平摆在首要位置，大力弘扬高尚师德师风，全面加强教师队伍建设。</w:t>
      </w:r>
    </w:p>
    <w:p>
      <w:pPr>
        <w:spacing w:line="560" w:lineRule="exact"/>
        <w:ind w:firstLine="640" w:firstLineChars="200"/>
        <w:rPr>
          <w:rFonts w:ascii="黑体" w:hAnsi="黑体" w:eastAsia="黑体"/>
          <w:bCs/>
          <w:szCs w:val="32"/>
        </w:rPr>
      </w:pPr>
      <w:r>
        <w:rPr>
          <w:rFonts w:hint="eastAsia" w:ascii="黑体" w:hAnsi="黑体" w:eastAsia="黑体"/>
          <w:bCs/>
          <w:szCs w:val="32"/>
        </w:rPr>
        <w:t>二、总体目标</w:t>
      </w:r>
    </w:p>
    <w:p>
      <w:pPr>
        <w:spacing w:line="560" w:lineRule="exact"/>
        <w:ind w:firstLine="640" w:firstLineChars="200"/>
        <w:rPr>
          <w:rFonts w:ascii="仿宋" w:hAnsi="仿宋" w:eastAsia="仿宋"/>
          <w:szCs w:val="32"/>
        </w:rPr>
      </w:pPr>
      <w:r>
        <w:rPr>
          <w:rFonts w:hint="eastAsia" w:ascii="仿宋" w:hAnsi="仿宋" w:eastAsia="仿宋"/>
          <w:szCs w:val="32"/>
        </w:rPr>
        <w:t>进一步加强和改进学校师德师风建设工作，构建教育、宣传、考核、监督、奖惩“五位一体”的师德师风建设长效机制，着力解决学校教师思想政治工作和师德师风建设存在的突出问题和薄弱环节，营造立德树人的良好氛围，引导广大教师以德立身、以德立学、以德施教、以德育德，争做“有理想信念、有道德情操、有扎实学识、有仁爱之心” 的“四有”好教师。</w:t>
      </w:r>
    </w:p>
    <w:p>
      <w:pPr>
        <w:spacing w:line="560" w:lineRule="exact"/>
        <w:ind w:firstLine="640" w:firstLineChars="200"/>
        <w:rPr>
          <w:rFonts w:ascii="黑体" w:hAnsi="黑体" w:eastAsia="黑体"/>
          <w:bCs/>
          <w:szCs w:val="32"/>
        </w:rPr>
      </w:pPr>
      <w:r>
        <w:rPr>
          <w:rFonts w:hint="eastAsia" w:ascii="黑体" w:hAnsi="黑体" w:eastAsia="黑体"/>
          <w:bCs/>
          <w:szCs w:val="32"/>
        </w:rPr>
        <w:t>三、活动主题</w:t>
      </w:r>
    </w:p>
    <w:p>
      <w:pPr>
        <w:spacing w:line="560" w:lineRule="exact"/>
        <w:ind w:firstLine="640" w:firstLineChars="200"/>
        <w:rPr>
          <w:rFonts w:ascii="仿宋" w:hAnsi="仿宋" w:eastAsia="仿宋"/>
          <w:szCs w:val="32"/>
        </w:rPr>
      </w:pPr>
      <w:r>
        <w:rPr>
          <w:rFonts w:hint="eastAsia" w:ascii="仿宋" w:hAnsi="仿宋" w:eastAsia="仿宋"/>
          <w:szCs w:val="32"/>
        </w:rPr>
        <w:t>弘扬高尚师德，潜心立德树人</w:t>
      </w:r>
    </w:p>
    <w:bookmarkEnd w:id="4"/>
    <w:bookmarkEnd w:id="5"/>
    <w:p>
      <w:pPr>
        <w:spacing w:line="560" w:lineRule="exact"/>
        <w:ind w:firstLine="640" w:firstLineChars="200"/>
        <w:rPr>
          <w:rFonts w:ascii="黑体" w:hAnsi="黑体" w:eastAsia="黑体"/>
          <w:bCs/>
          <w:szCs w:val="32"/>
        </w:rPr>
      </w:pPr>
      <w:r>
        <w:rPr>
          <w:rFonts w:hint="eastAsia" w:ascii="黑体" w:hAnsi="黑体" w:eastAsia="黑体"/>
          <w:bCs/>
          <w:szCs w:val="32"/>
        </w:rPr>
        <w:t>四、实施步骤</w:t>
      </w:r>
    </w:p>
    <w:p>
      <w:pPr>
        <w:spacing w:line="560" w:lineRule="exact"/>
        <w:ind w:firstLine="640" w:firstLineChars="200"/>
        <w:rPr>
          <w:rFonts w:ascii="仿宋" w:hAnsi="仿宋" w:eastAsia="仿宋"/>
          <w:szCs w:val="32"/>
        </w:rPr>
      </w:pPr>
      <w:r>
        <w:rPr>
          <w:rFonts w:hint="eastAsia" w:ascii="仿宋" w:hAnsi="仿宋" w:eastAsia="仿宋"/>
          <w:szCs w:val="32"/>
        </w:rPr>
        <w:t>师德师风建设年活动是一项系统工程，各学院（部）、各职能部门要在各自职责范围内按照学校部署分三个阶段（部署动员阶段、整体推进阶段、深化总结阶段）、五个方面内容（教育、宣传、考核、监督、奖惩）开展各类师德师风建设活动，全面推进学校师德师风建设工作。</w:t>
      </w:r>
    </w:p>
    <w:p>
      <w:pPr>
        <w:spacing w:line="560" w:lineRule="exact"/>
        <w:ind w:firstLine="643" w:firstLineChars="200"/>
        <w:rPr>
          <w:rFonts w:ascii="仿宋" w:hAnsi="仿宋" w:eastAsia="仿宋"/>
          <w:szCs w:val="32"/>
        </w:rPr>
      </w:pPr>
      <w:r>
        <w:rPr>
          <w:rFonts w:ascii="仿宋" w:hAnsi="仿宋" w:eastAsia="仿宋"/>
          <w:b/>
          <w:bCs/>
          <w:szCs w:val="32"/>
        </w:rPr>
        <w:t>(一)</w:t>
      </w:r>
      <w:r>
        <w:rPr>
          <w:rFonts w:hint="eastAsia" w:ascii="仿宋" w:hAnsi="仿宋" w:eastAsia="仿宋"/>
          <w:b/>
          <w:bCs/>
          <w:szCs w:val="32"/>
        </w:rPr>
        <w:t>部署动员阶段：</w:t>
      </w:r>
      <w:r>
        <w:rPr>
          <w:rFonts w:hint="eastAsia" w:eastAsia="仿宋"/>
          <w:szCs w:val="32"/>
        </w:rPr>
        <w:t>2020</w:t>
      </w:r>
      <w:r>
        <w:rPr>
          <w:rFonts w:hint="eastAsia" w:ascii="仿宋" w:hAnsi="仿宋" w:eastAsia="仿宋"/>
          <w:szCs w:val="32"/>
        </w:rPr>
        <w:t>年</w:t>
      </w:r>
      <w:r>
        <w:rPr>
          <w:rFonts w:hint="eastAsia" w:eastAsia="仿宋"/>
          <w:szCs w:val="32"/>
        </w:rPr>
        <w:t>1</w:t>
      </w:r>
      <w:r>
        <w:rPr>
          <w:rFonts w:hint="eastAsia" w:ascii="仿宋" w:hAnsi="仿宋" w:eastAsia="仿宋"/>
          <w:szCs w:val="32"/>
        </w:rPr>
        <w:t>月至</w:t>
      </w:r>
      <w:r>
        <w:rPr>
          <w:rFonts w:eastAsia="仿宋"/>
          <w:szCs w:val="32"/>
        </w:rPr>
        <w:t>5</w:t>
      </w:r>
      <w:r>
        <w:rPr>
          <w:rFonts w:hint="eastAsia" w:ascii="仿宋" w:hAnsi="仿宋" w:eastAsia="仿宋"/>
          <w:szCs w:val="32"/>
        </w:rPr>
        <w:t>月，各学院（部）、各单位（部门）进一步完善师德师风建设制度体系，健全师德师风建设的领导体制和工作机制，</w:t>
      </w:r>
      <w:r>
        <w:rPr>
          <w:rFonts w:ascii="仿宋" w:hAnsi="仿宋" w:eastAsia="仿宋"/>
          <w:szCs w:val="32"/>
        </w:rPr>
        <w:t>结合实际制定</w:t>
      </w:r>
      <w:r>
        <w:rPr>
          <w:rFonts w:hint="eastAsia" w:ascii="仿宋" w:hAnsi="仿宋" w:eastAsia="仿宋"/>
          <w:szCs w:val="32"/>
        </w:rPr>
        <w:t>本单位工作方案，</w:t>
      </w:r>
      <w:r>
        <w:rPr>
          <w:rFonts w:ascii="仿宋" w:hAnsi="仿宋" w:eastAsia="仿宋"/>
          <w:szCs w:val="32"/>
        </w:rPr>
        <w:t>对师德师风建设年的工作进行安排部署</w:t>
      </w:r>
      <w:r>
        <w:rPr>
          <w:rFonts w:hint="eastAsia" w:ascii="仿宋" w:hAnsi="仿宋" w:eastAsia="仿宋"/>
          <w:szCs w:val="32"/>
        </w:rPr>
        <w:t>，开展组织动员活动。</w:t>
      </w:r>
    </w:p>
    <w:p>
      <w:pPr>
        <w:spacing w:line="560" w:lineRule="exact"/>
        <w:ind w:firstLine="640" w:firstLineChars="200"/>
        <w:rPr>
          <w:rFonts w:ascii="仿宋" w:hAnsi="仿宋" w:eastAsia="仿宋"/>
          <w:szCs w:val="32"/>
        </w:rPr>
      </w:pPr>
      <w:r>
        <w:rPr>
          <w:rFonts w:eastAsia="仿宋"/>
          <w:szCs w:val="32"/>
        </w:rPr>
        <w:t>1</w:t>
      </w:r>
      <w:r>
        <w:rPr>
          <w:rFonts w:hint="eastAsia" w:ascii="仿宋" w:hAnsi="仿宋" w:eastAsia="仿宋"/>
          <w:szCs w:val="32"/>
        </w:rPr>
        <w:t>.制定并发布《南京邮电大学师德师风建设年实施意见》和《南京邮电大学师德师风建设年实施方案》，成立南京邮电大学师德师风建设年工作领导小组。</w:t>
      </w:r>
    </w:p>
    <w:p>
      <w:pPr>
        <w:spacing w:line="560" w:lineRule="exact"/>
        <w:ind w:firstLine="640" w:firstLineChars="200"/>
        <w:rPr>
          <w:rFonts w:ascii="仿宋" w:hAnsi="仿宋" w:eastAsia="仿宋"/>
          <w:bCs/>
          <w:szCs w:val="32"/>
        </w:rPr>
      </w:pPr>
      <w:r>
        <w:rPr>
          <w:rFonts w:ascii="仿宋" w:hAnsi="仿宋" w:eastAsia="仿宋"/>
          <w:bCs/>
          <w:szCs w:val="32"/>
        </w:rPr>
        <w:t>牵头</w:t>
      </w:r>
      <w:r>
        <w:rPr>
          <w:rFonts w:hint="eastAsia" w:ascii="仿宋" w:hAnsi="仿宋" w:eastAsia="仿宋"/>
          <w:bCs/>
          <w:szCs w:val="32"/>
        </w:rPr>
        <w:t>单位：</w:t>
      </w:r>
      <w:r>
        <w:rPr>
          <w:rFonts w:ascii="仿宋" w:hAnsi="仿宋" w:eastAsia="仿宋"/>
          <w:bCs/>
          <w:szCs w:val="32"/>
        </w:rPr>
        <w:t>教师工作部</w:t>
      </w:r>
    </w:p>
    <w:p>
      <w:pPr>
        <w:spacing w:line="560" w:lineRule="exact"/>
        <w:ind w:firstLine="640" w:firstLineChars="200"/>
        <w:rPr>
          <w:rFonts w:ascii="仿宋" w:hAnsi="仿宋" w:eastAsia="仿宋"/>
          <w:bCs/>
          <w:szCs w:val="32"/>
        </w:rPr>
      </w:pPr>
      <w:r>
        <w:rPr>
          <w:rFonts w:ascii="仿宋" w:hAnsi="仿宋" w:eastAsia="仿宋"/>
          <w:bCs/>
          <w:szCs w:val="32"/>
        </w:rPr>
        <w:t>责任单位</w:t>
      </w:r>
      <w:r>
        <w:rPr>
          <w:rFonts w:hint="eastAsia" w:ascii="仿宋" w:hAnsi="仿宋" w:eastAsia="仿宋"/>
          <w:bCs/>
          <w:szCs w:val="32"/>
        </w:rPr>
        <w:t>：</w:t>
      </w:r>
      <w:r>
        <w:rPr>
          <w:rFonts w:hint="eastAsia" w:ascii="仿宋" w:hAnsi="仿宋" w:eastAsia="仿宋"/>
          <w:szCs w:val="32"/>
        </w:rPr>
        <w:t>党委办公室、校长办公室、纪委办公室、组织部、宣传部、</w:t>
      </w:r>
      <w:r>
        <w:rPr>
          <w:rFonts w:ascii="仿宋" w:hAnsi="仿宋" w:eastAsia="仿宋"/>
          <w:bCs/>
          <w:szCs w:val="32"/>
        </w:rPr>
        <w:t>教师工作部</w:t>
      </w:r>
      <w:r>
        <w:rPr>
          <w:rFonts w:hint="eastAsia" w:ascii="仿宋" w:hAnsi="仿宋" w:eastAsia="仿宋"/>
          <w:bCs/>
          <w:szCs w:val="32"/>
        </w:rPr>
        <w:t>、</w:t>
      </w:r>
      <w:r>
        <w:rPr>
          <w:rFonts w:hint="eastAsia" w:ascii="仿宋" w:hAnsi="仿宋" w:eastAsia="仿宋"/>
          <w:szCs w:val="32"/>
        </w:rPr>
        <w:t>学生工作部、研究生工作部、工会、团委、研究生院、科研院、人事处、教务处、教学质量监控与评估中心、</w:t>
      </w:r>
      <w:r>
        <w:rPr>
          <w:rFonts w:hint="eastAsia" w:ascii="仿宋" w:hAnsi="仿宋" w:eastAsia="仿宋"/>
          <w:bCs/>
          <w:szCs w:val="32"/>
        </w:rPr>
        <w:t>各学院（部）</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hint="eastAsia" w:eastAsia="仿宋"/>
          <w:bCs/>
          <w:szCs w:val="32"/>
        </w:rPr>
        <w:t>4</w:t>
      </w:r>
      <w:r>
        <w:rPr>
          <w:rFonts w:hint="eastAsia" w:ascii="仿宋" w:hAnsi="仿宋" w:eastAsia="仿宋"/>
          <w:bCs/>
          <w:szCs w:val="32"/>
        </w:rPr>
        <w:t>月</w:t>
      </w:r>
    </w:p>
    <w:p>
      <w:pPr>
        <w:spacing w:line="560" w:lineRule="exact"/>
        <w:ind w:firstLine="640" w:firstLineChars="200"/>
        <w:rPr>
          <w:rFonts w:ascii="仿宋" w:hAnsi="仿宋" w:eastAsia="仿宋"/>
          <w:szCs w:val="32"/>
        </w:rPr>
      </w:pPr>
      <w:r>
        <w:rPr>
          <w:rFonts w:eastAsia="仿宋"/>
          <w:szCs w:val="32"/>
        </w:rPr>
        <w:t>2</w:t>
      </w:r>
      <w:r>
        <w:rPr>
          <w:rFonts w:hint="eastAsia" w:ascii="仿宋" w:hAnsi="仿宋" w:eastAsia="仿宋"/>
          <w:szCs w:val="32"/>
        </w:rPr>
        <w:t>.召开学校师德师风建设年动员部署大会，全面动员部署师德师风建设年工作，明确责任，落实任务，确保各项建设工作顺利推进。</w:t>
      </w:r>
    </w:p>
    <w:p>
      <w:pPr>
        <w:spacing w:line="560" w:lineRule="exact"/>
        <w:ind w:firstLine="640" w:firstLineChars="200"/>
        <w:rPr>
          <w:rFonts w:ascii="仿宋" w:hAnsi="仿宋" w:eastAsia="仿宋"/>
          <w:szCs w:val="32"/>
        </w:rPr>
      </w:pPr>
      <w:r>
        <w:rPr>
          <w:rFonts w:hint="eastAsia" w:ascii="仿宋" w:hAnsi="仿宋" w:eastAsia="仿宋"/>
          <w:szCs w:val="32"/>
        </w:rPr>
        <w:t>牵头单位：教师工作部</w:t>
      </w:r>
    </w:p>
    <w:p>
      <w:pPr>
        <w:spacing w:line="560" w:lineRule="exact"/>
        <w:ind w:firstLine="640" w:firstLineChars="200"/>
        <w:rPr>
          <w:rFonts w:ascii="仿宋" w:hAnsi="仿宋" w:eastAsia="仿宋"/>
          <w:szCs w:val="32"/>
        </w:rPr>
      </w:pPr>
      <w:r>
        <w:rPr>
          <w:rFonts w:hint="eastAsia" w:ascii="仿宋" w:hAnsi="仿宋" w:eastAsia="仿宋"/>
          <w:szCs w:val="32"/>
        </w:rPr>
        <w:t>责任单位：党委办公室、校长办公室、宣传部</w:t>
      </w:r>
    </w:p>
    <w:p>
      <w:pPr>
        <w:spacing w:line="560" w:lineRule="exact"/>
        <w:ind w:firstLine="640" w:firstLineChars="200"/>
        <w:rPr>
          <w:rFonts w:ascii="仿宋" w:hAnsi="仿宋" w:eastAsia="仿宋"/>
          <w:szCs w:val="32"/>
        </w:rPr>
      </w:pPr>
      <w:r>
        <w:rPr>
          <w:rFonts w:hint="eastAsia" w:ascii="仿宋" w:hAnsi="仿宋" w:eastAsia="仿宋"/>
          <w:szCs w:val="32"/>
        </w:rPr>
        <w:t>时间：</w:t>
      </w:r>
      <w:r>
        <w:rPr>
          <w:rFonts w:hint="eastAsia" w:eastAsia="仿宋"/>
          <w:szCs w:val="32"/>
        </w:rPr>
        <w:t>2020</w:t>
      </w:r>
      <w:r>
        <w:rPr>
          <w:rFonts w:hint="eastAsia" w:ascii="仿宋" w:hAnsi="仿宋" w:eastAsia="仿宋"/>
          <w:szCs w:val="32"/>
        </w:rPr>
        <w:t>年</w:t>
      </w:r>
      <w:r>
        <w:rPr>
          <w:rFonts w:hint="eastAsia" w:eastAsia="仿宋"/>
          <w:szCs w:val="32"/>
        </w:rPr>
        <w:t>5</w:t>
      </w:r>
      <w:r>
        <w:rPr>
          <w:rFonts w:hint="eastAsia" w:ascii="仿宋" w:hAnsi="仿宋" w:eastAsia="仿宋"/>
          <w:szCs w:val="32"/>
        </w:rPr>
        <w:t>月</w:t>
      </w:r>
    </w:p>
    <w:p>
      <w:pPr>
        <w:spacing w:line="560" w:lineRule="exact"/>
        <w:ind w:firstLine="640" w:firstLineChars="200"/>
        <w:rPr>
          <w:rFonts w:ascii="仿宋" w:hAnsi="仿宋" w:eastAsia="仿宋"/>
          <w:szCs w:val="32"/>
        </w:rPr>
      </w:pPr>
      <w:r>
        <w:rPr>
          <w:rFonts w:eastAsia="仿宋"/>
          <w:szCs w:val="32"/>
        </w:rPr>
        <w:t>3</w:t>
      </w:r>
      <w:r>
        <w:rPr>
          <w:rFonts w:hint="eastAsia" w:ascii="仿宋" w:hAnsi="仿宋" w:eastAsia="仿宋"/>
          <w:szCs w:val="32"/>
        </w:rPr>
        <w:t>.各学院（部）完善师德师风建设领导体制和工作机制，成立学院（部）师德师风建设委员会，负责学院（部）师德师风建设工作，按照学校总体安排制定“师德师风建设年”工作方案，召开各学院（部）、</w:t>
      </w:r>
      <w:r>
        <w:rPr>
          <w:rFonts w:hint="eastAsia" w:ascii="仿宋" w:hAnsi="仿宋" w:eastAsia="仿宋"/>
          <w:bCs/>
          <w:szCs w:val="32"/>
        </w:rPr>
        <w:t>各基层党委（党总支、直属党支部）</w:t>
      </w:r>
      <w:r>
        <w:rPr>
          <w:rFonts w:hint="eastAsia" w:ascii="仿宋" w:hAnsi="仿宋" w:eastAsia="仿宋"/>
          <w:szCs w:val="32"/>
        </w:rPr>
        <w:t>师德师风建设年动员大会积极动员部署。</w:t>
      </w:r>
    </w:p>
    <w:p>
      <w:pPr>
        <w:spacing w:line="560" w:lineRule="exact"/>
        <w:ind w:firstLine="640" w:firstLineChars="200"/>
        <w:rPr>
          <w:rFonts w:ascii="仿宋" w:hAnsi="仿宋" w:eastAsia="仿宋"/>
          <w:szCs w:val="32"/>
        </w:rPr>
      </w:pPr>
      <w:r>
        <w:rPr>
          <w:rFonts w:hint="eastAsia" w:ascii="仿宋" w:hAnsi="仿宋" w:eastAsia="仿宋"/>
          <w:szCs w:val="32"/>
        </w:rPr>
        <w:t>牵头单位：教师工作部</w:t>
      </w:r>
    </w:p>
    <w:p>
      <w:pPr>
        <w:spacing w:line="560" w:lineRule="exact"/>
        <w:ind w:firstLine="640" w:firstLineChars="200"/>
        <w:rPr>
          <w:rFonts w:ascii="仿宋" w:hAnsi="仿宋" w:eastAsia="仿宋"/>
          <w:bCs/>
          <w:szCs w:val="32"/>
        </w:rPr>
      </w:pPr>
      <w:r>
        <w:rPr>
          <w:rFonts w:hint="eastAsia" w:ascii="仿宋" w:hAnsi="仿宋" w:eastAsia="仿宋"/>
          <w:szCs w:val="32"/>
        </w:rPr>
        <w:t>责任单位：各学院（部）、</w:t>
      </w:r>
      <w:r>
        <w:rPr>
          <w:rFonts w:hint="eastAsia" w:ascii="仿宋" w:hAnsi="仿宋" w:eastAsia="仿宋"/>
          <w:bCs/>
          <w:szCs w:val="32"/>
        </w:rPr>
        <w:t xml:space="preserve">各基层党委（党总支、直属党支部） </w:t>
      </w:r>
    </w:p>
    <w:p>
      <w:pPr>
        <w:spacing w:line="560" w:lineRule="exact"/>
        <w:ind w:firstLine="640" w:firstLineChars="200"/>
        <w:rPr>
          <w:rFonts w:ascii="仿宋" w:hAnsi="仿宋" w:eastAsia="仿宋"/>
          <w:szCs w:val="32"/>
        </w:rPr>
      </w:pPr>
      <w:r>
        <w:rPr>
          <w:rFonts w:hint="eastAsia" w:ascii="仿宋" w:hAnsi="仿宋" w:eastAsia="仿宋"/>
          <w:szCs w:val="32"/>
        </w:rPr>
        <w:t>时间：</w:t>
      </w:r>
      <w:r>
        <w:rPr>
          <w:rFonts w:hint="eastAsia" w:eastAsia="仿宋"/>
          <w:szCs w:val="32"/>
        </w:rPr>
        <w:t>2020</w:t>
      </w:r>
      <w:r>
        <w:rPr>
          <w:rFonts w:hint="eastAsia" w:ascii="仿宋" w:hAnsi="仿宋" w:eastAsia="仿宋"/>
          <w:szCs w:val="32"/>
        </w:rPr>
        <w:t>年</w:t>
      </w:r>
      <w:r>
        <w:rPr>
          <w:rFonts w:hint="eastAsia" w:eastAsia="仿宋"/>
          <w:szCs w:val="32"/>
        </w:rPr>
        <w:t>5</w:t>
      </w:r>
      <w:r>
        <w:rPr>
          <w:rFonts w:hint="eastAsia" w:ascii="仿宋" w:hAnsi="仿宋" w:eastAsia="仿宋"/>
          <w:szCs w:val="32"/>
        </w:rPr>
        <w:t>月</w:t>
      </w:r>
    </w:p>
    <w:p>
      <w:pPr>
        <w:spacing w:line="560" w:lineRule="exact"/>
        <w:ind w:firstLine="640" w:firstLineChars="200"/>
        <w:rPr>
          <w:rFonts w:ascii="仿宋" w:hAnsi="仿宋" w:eastAsia="仿宋"/>
          <w:bCs/>
          <w:szCs w:val="32"/>
        </w:rPr>
      </w:pPr>
      <w:r>
        <w:rPr>
          <w:rFonts w:eastAsia="仿宋"/>
          <w:bCs/>
          <w:szCs w:val="32"/>
        </w:rPr>
        <w:t>4</w:t>
      </w:r>
      <w:r>
        <w:rPr>
          <w:rFonts w:hint="eastAsia" w:ascii="仿宋" w:hAnsi="仿宋" w:eastAsia="仿宋"/>
          <w:bCs/>
          <w:szCs w:val="32"/>
        </w:rPr>
        <w:t>.以学校规章制度“废改立”为契机，梳理现有师德师风建设相关制度，摸底制度执行成效，围绕师德教育、宣传、考核、监督、奖惩五个方面进一步健全和完善教师队伍建设、研究生导师队伍建设和辅导员队伍建设等师德师风建设相关文件制度。</w:t>
      </w:r>
    </w:p>
    <w:p>
      <w:pPr>
        <w:spacing w:line="560" w:lineRule="exact"/>
        <w:ind w:firstLine="640" w:firstLineChars="200"/>
        <w:rPr>
          <w:rFonts w:ascii="仿宋" w:hAnsi="仿宋" w:eastAsia="仿宋"/>
          <w:bCs/>
          <w:szCs w:val="32"/>
        </w:rPr>
      </w:pPr>
      <w:r>
        <w:rPr>
          <w:rFonts w:ascii="仿宋" w:hAnsi="仿宋" w:eastAsia="仿宋"/>
          <w:bCs/>
          <w:szCs w:val="32"/>
        </w:rPr>
        <w:t>牵头单位：</w:t>
      </w:r>
      <w:r>
        <w:rPr>
          <w:rFonts w:hint="eastAsia" w:ascii="仿宋" w:hAnsi="仿宋" w:eastAsia="仿宋"/>
          <w:bCs/>
          <w:szCs w:val="32"/>
        </w:rPr>
        <w:t>党委办公室、校长办公室</w:t>
      </w:r>
    </w:p>
    <w:p>
      <w:pPr>
        <w:spacing w:line="560" w:lineRule="exact"/>
        <w:ind w:firstLine="640" w:firstLineChars="200"/>
        <w:rPr>
          <w:rFonts w:ascii="仿宋" w:hAnsi="仿宋" w:eastAsia="仿宋"/>
          <w:bCs/>
          <w:szCs w:val="32"/>
        </w:rPr>
      </w:pPr>
      <w:r>
        <w:rPr>
          <w:rFonts w:ascii="仿宋" w:hAnsi="仿宋" w:eastAsia="仿宋"/>
          <w:bCs/>
          <w:szCs w:val="32"/>
        </w:rPr>
        <w:t>责任</w:t>
      </w:r>
      <w:r>
        <w:rPr>
          <w:rFonts w:hint="eastAsia" w:ascii="仿宋" w:hAnsi="仿宋" w:eastAsia="仿宋"/>
          <w:bCs/>
          <w:szCs w:val="32"/>
        </w:rPr>
        <w:t>单位：教师工作部、研究生工作部、学生工作部、研究生院、人事处、教务处、教学质量监控与评估中心</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eastAsia="仿宋"/>
          <w:bCs/>
          <w:szCs w:val="32"/>
        </w:rPr>
        <w:t>5</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eastAsia="仿宋"/>
          <w:szCs w:val="32"/>
        </w:rPr>
        <w:t>5</w:t>
      </w:r>
      <w:r>
        <w:rPr>
          <w:rFonts w:hint="eastAsia" w:ascii="仿宋" w:hAnsi="仿宋" w:eastAsia="仿宋"/>
          <w:szCs w:val="32"/>
        </w:rPr>
        <w:t>.</w:t>
      </w:r>
      <w:r>
        <w:rPr>
          <w:rFonts w:hint="eastAsia" w:ascii="仿宋" w:hAnsi="仿宋" w:eastAsia="仿宋"/>
          <w:bCs/>
          <w:szCs w:val="32"/>
        </w:rPr>
        <w:t>召开教师师德师风建设专项调研会，调查辨析学校师德师风建设工作</w:t>
      </w:r>
      <w:r>
        <w:rPr>
          <w:rFonts w:ascii="仿宋" w:hAnsi="仿宋" w:eastAsia="仿宋"/>
          <w:bCs/>
          <w:szCs w:val="32"/>
        </w:rPr>
        <w:t>相关薄弱环节，为</w:t>
      </w:r>
      <w:r>
        <w:rPr>
          <w:rFonts w:hint="eastAsia" w:ascii="仿宋" w:hAnsi="仿宋" w:eastAsia="仿宋"/>
          <w:bCs/>
          <w:szCs w:val="32"/>
        </w:rPr>
        <w:t>提高学校</w:t>
      </w:r>
      <w:r>
        <w:rPr>
          <w:rFonts w:ascii="仿宋" w:hAnsi="仿宋" w:eastAsia="仿宋"/>
          <w:bCs/>
          <w:szCs w:val="32"/>
        </w:rPr>
        <w:t>师德师风建设</w:t>
      </w:r>
      <w:r>
        <w:rPr>
          <w:rFonts w:hint="eastAsia" w:ascii="仿宋" w:hAnsi="仿宋" w:eastAsia="仿宋"/>
          <w:bCs/>
          <w:szCs w:val="32"/>
        </w:rPr>
        <w:t>年工作的</w:t>
      </w:r>
      <w:r>
        <w:rPr>
          <w:rFonts w:ascii="仿宋" w:hAnsi="仿宋" w:eastAsia="仿宋"/>
          <w:bCs/>
          <w:szCs w:val="32"/>
        </w:rPr>
        <w:t>针对性和有效性提供科学支撑。</w:t>
      </w:r>
    </w:p>
    <w:p>
      <w:pPr>
        <w:spacing w:line="560" w:lineRule="exact"/>
        <w:ind w:firstLine="640" w:firstLineChars="200"/>
        <w:rPr>
          <w:rFonts w:ascii="仿宋" w:hAnsi="仿宋" w:eastAsia="仿宋"/>
          <w:bCs/>
          <w:szCs w:val="32"/>
        </w:rPr>
      </w:pPr>
      <w:r>
        <w:rPr>
          <w:rFonts w:ascii="仿宋" w:hAnsi="仿宋" w:eastAsia="仿宋"/>
          <w:bCs/>
          <w:szCs w:val="32"/>
        </w:rPr>
        <w:t>牵头</w:t>
      </w:r>
      <w:r>
        <w:rPr>
          <w:rFonts w:hint="eastAsia" w:ascii="仿宋" w:hAnsi="仿宋" w:eastAsia="仿宋"/>
          <w:bCs/>
          <w:szCs w:val="32"/>
        </w:rPr>
        <w:t>单位：</w:t>
      </w:r>
      <w:r>
        <w:rPr>
          <w:rFonts w:ascii="仿宋" w:hAnsi="仿宋" w:eastAsia="仿宋"/>
          <w:bCs/>
          <w:szCs w:val="32"/>
        </w:rPr>
        <w:t>教师工作部</w:t>
      </w:r>
    </w:p>
    <w:p>
      <w:pPr>
        <w:spacing w:line="560" w:lineRule="exact"/>
        <w:ind w:firstLine="640" w:firstLineChars="200"/>
        <w:rPr>
          <w:rFonts w:ascii="仿宋" w:hAnsi="仿宋" w:eastAsia="仿宋"/>
          <w:bCs/>
          <w:szCs w:val="32"/>
        </w:rPr>
      </w:pPr>
      <w:r>
        <w:rPr>
          <w:rFonts w:ascii="仿宋" w:hAnsi="仿宋" w:eastAsia="仿宋"/>
          <w:bCs/>
          <w:szCs w:val="32"/>
        </w:rPr>
        <w:t>责任单位</w:t>
      </w:r>
      <w:r>
        <w:rPr>
          <w:rFonts w:hint="eastAsia" w:ascii="仿宋" w:hAnsi="仿宋" w:eastAsia="仿宋"/>
          <w:bCs/>
          <w:szCs w:val="32"/>
        </w:rPr>
        <w:t>：</w:t>
      </w:r>
      <w:bookmarkStart w:id="6" w:name="_Hlk29993325"/>
      <w:r>
        <w:rPr>
          <w:rFonts w:hint="eastAsia" w:ascii="仿宋" w:hAnsi="仿宋" w:eastAsia="仿宋"/>
          <w:bCs/>
          <w:szCs w:val="32"/>
        </w:rPr>
        <w:t>纪委办公室、组织部、宣传部、</w:t>
      </w:r>
      <w:r>
        <w:rPr>
          <w:rFonts w:ascii="仿宋" w:hAnsi="仿宋" w:eastAsia="仿宋"/>
          <w:bCs/>
          <w:szCs w:val="32"/>
        </w:rPr>
        <w:t>教师工作部</w:t>
      </w:r>
      <w:r>
        <w:rPr>
          <w:rFonts w:hint="eastAsia" w:ascii="仿宋" w:hAnsi="仿宋" w:eastAsia="仿宋"/>
          <w:bCs/>
          <w:szCs w:val="32"/>
        </w:rPr>
        <w:t>、学生工作部、研究生工作部、工会、团委、研究生院、科研院、人事处、教务处、教学质量监控与评估中心、各学院（部）</w:t>
      </w:r>
    </w:p>
    <w:bookmarkEnd w:id="6"/>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eastAsia="仿宋"/>
          <w:bCs/>
          <w:szCs w:val="32"/>
        </w:rPr>
        <w:t>6</w:t>
      </w:r>
      <w:r>
        <w:rPr>
          <w:rFonts w:hint="eastAsia" w:ascii="仿宋" w:hAnsi="仿宋" w:eastAsia="仿宋"/>
          <w:bCs/>
          <w:szCs w:val="32"/>
        </w:rPr>
        <w:t>月</w:t>
      </w:r>
    </w:p>
    <w:p>
      <w:pPr>
        <w:spacing w:line="560" w:lineRule="exact"/>
        <w:ind w:firstLine="643" w:firstLineChars="200"/>
        <w:rPr>
          <w:rFonts w:ascii="仿宋" w:hAnsi="仿宋" w:eastAsia="仿宋"/>
          <w:bCs/>
          <w:szCs w:val="32"/>
        </w:rPr>
      </w:pPr>
      <w:r>
        <w:rPr>
          <w:rFonts w:hint="eastAsia" w:ascii="仿宋" w:hAnsi="仿宋" w:eastAsia="仿宋"/>
          <w:b/>
          <w:szCs w:val="32"/>
        </w:rPr>
        <w:t>（二）</w:t>
      </w:r>
      <w:r>
        <w:rPr>
          <w:rFonts w:ascii="仿宋" w:hAnsi="仿宋" w:eastAsia="仿宋"/>
          <w:b/>
          <w:szCs w:val="32"/>
        </w:rPr>
        <w:t>整体推进阶段：</w:t>
      </w:r>
      <w:r>
        <w:rPr>
          <w:rFonts w:eastAsia="仿宋"/>
          <w:bCs/>
          <w:szCs w:val="32"/>
        </w:rPr>
        <w:t>2020</w:t>
      </w:r>
      <w:r>
        <w:rPr>
          <w:rFonts w:ascii="仿宋" w:hAnsi="仿宋" w:eastAsia="仿宋"/>
          <w:bCs/>
          <w:szCs w:val="32"/>
        </w:rPr>
        <w:t>年</w:t>
      </w:r>
      <w:r>
        <w:rPr>
          <w:rFonts w:hint="eastAsia" w:eastAsia="仿宋"/>
          <w:bCs/>
          <w:szCs w:val="32"/>
        </w:rPr>
        <w:t>1</w:t>
      </w:r>
      <w:r>
        <w:rPr>
          <w:rFonts w:ascii="仿宋" w:hAnsi="仿宋" w:eastAsia="仿宋"/>
          <w:bCs/>
          <w:szCs w:val="32"/>
        </w:rPr>
        <w:t>月至</w:t>
      </w:r>
      <w:r>
        <w:rPr>
          <w:rFonts w:hint="eastAsia" w:eastAsia="仿宋"/>
          <w:bCs/>
          <w:szCs w:val="32"/>
        </w:rPr>
        <w:t>12</w:t>
      </w:r>
      <w:r>
        <w:rPr>
          <w:rFonts w:ascii="仿宋" w:hAnsi="仿宋" w:eastAsia="仿宋"/>
          <w:bCs/>
          <w:szCs w:val="32"/>
        </w:rPr>
        <w:t>月，</w:t>
      </w:r>
      <w:r>
        <w:rPr>
          <w:rFonts w:hint="eastAsia" w:ascii="仿宋" w:hAnsi="仿宋" w:eastAsia="仿宋"/>
          <w:bCs/>
          <w:szCs w:val="32"/>
        </w:rPr>
        <w:t>从</w:t>
      </w:r>
      <w:r>
        <w:rPr>
          <w:rFonts w:ascii="仿宋" w:hAnsi="仿宋" w:eastAsia="仿宋"/>
          <w:bCs/>
          <w:szCs w:val="32"/>
        </w:rPr>
        <w:t>深化</w:t>
      </w:r>
      <w:r>
        <w:rPr>
          <w:rFonts w:hint="eastAsia" w:ascii="仿宋" w:hAnsi="仿宋" w:eastAsia="仿宋"/>
          <w:bCs/>
          <w:szCs w:val="32"/>
        </w:rPr>
        <w:t>师德教育、加强师德宣传、健全师德考核、强化师德监督、完善师德奖惩五个方面开展各类活动，切实加强和改进师德师风建设工作。</w:t>
      </w:r>
    </w:p>
    <w:p>
      <w:pPr>
        <w:spacing w:line="560" w:lineRule="exact"/>
        <w:ind w:firstLine="640" w:firstLineChars="200"/>
        <w:rPr>
          <w:rFonts w:ascii="仿宋" w:hAnsi="仿宋" w:eastAsia="仿宋"/>
          <w:bCs/>
          <w:szCs w:val="32"/>
        </w:rPr>
      </w:pPr>
      <w:r>
        <w:rPr>
          <w:rFonts w:hint="eastAsia" w:eastAsia="仿宋"/>
          <w:bCs/>
          <w:szCs w:val="32"/>
        </w:rPr>
        <w:t>1</w:t>
      </w:r>
      <w:r>
        <w:rPr>
          <w:rFonts w:hint="eastAsia" w:ascii="仿宋" w:hAnsi="仿宋" w:eastAsia="仿宋"/>
          <w:bCs/>
          <w:szCs w:val="32"/>
        </w:rPr>
        <w:t>.</w:t>
      </w:r>
      <w:r>
        <w:rPr>
          <w:rFonts w:ascii="仿宋" w:hAnsi="仿宋" w:eastAsia="仿宋"/>
          <w:bCs/>
          <w:szCs w:val="32"/>
        </w:rPr>
        <w:t>深化</w:t>
      </w:r>
      <w:r>
        <w:rPr>
          <w:rFonts w:hint="eastAsia" w:ascii="仿宋" w:hAnsi="仿宋" w:eastAsia="仿宋"/>
          <w:bCs/>
          <w:szCs w:val="32"/>
        </w:rPr>
        <w:t>师德教育</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1</w:t>
      </w:r>
      <w:r>
        <w:rPr>
          <w:rFonts w:hint="eastAsia" w:ascii="仿宋" w:hAnsi="仿宋" w:eastAsia="仿宋"/>
          <w:bCs/>
          <w:szCs w:val="32"/>
        </w:rPr>
        <w:t>）印发</w:t>
      </w:r>
      <w:r>
        <w:rPr>
          <w:rFonts w:hint="eastAsia" w:ascii="仿宋" w:hAnsi="仿宋" w:eastAsia="仿宋"/>
          <w:bCs/>
          <w:szCs w:val="32"/>
          <w:highlight w:val="yellow"/>
        </w:rPr>
        <w:t>《南京邮电大学教师师德师风学习手册》</w:t>
      </w:r>
      <w:r>
        <w:rPr>
          <w:rFonts w:hint="eastAsia" w:ascii="仿宋" w:hAnsi="仿宋" w:eastAsia="仿宋"/>
          <w:bCs/>
          <w:szCs w:val="32"/>
        </w:rPr>
        <w:t>和《南京邮电大学研究生导师学习手册》，组织教师集中学习《新时代高校教师职业行为十项准则》、《江苏省高校教师师德失范行为处理办法》、《南京邮电大学教师师德失范行为处理办法（试行）》等师德师风文件，确保学习活动全覆盖、无死角，引导所有教职工知敬畏、存戒惧、守底线。</w:t>
      </w:r>
    </w:p>
    <w:p>
      <w:pPr>
        <w:spacing w:line="560" w:lineRule="exact"/>
        <w:ind w:firstLine="640" w:firstLineChars="200"/>
        <w:rPr>
          <w:rFonts w:ascii="仿宋" w:hAnsi="仿宋" w:eastAsia="仿宋"/>
          <w:bCs/>
          <w:szCs w:val="32"/>
        </w:rPr>
      </w:pPr>
      <w:r>
        <w:rPr>
          <w:rFonts w:ascii="仿宋" w:hAnsi="仿宋" w:eastAsia="仿宋"/>
          <w:bCs/>
          <w:szCs w:val="32"/>
        </w:rPr>
        <w:t>牵头单位：教师工作部</w:t>
      </w:r>
    </w:p>
    <w:p>
      <w:pPr>
        <w:spacing w:line="560" w:lineRule="exact"/>
        <w:ind w:firstLine="640" w:firstLineChars="200"/>
        <w:rPr>
          <w:rFonts w:ascii="仿宋" w:hAnsi="仿宋" w:eastAsia="仿宋"/>
          <w:bCs/>
          <w:szCs w:val="32"/>
        </w:rPr>
      </w:pPr>
      <w:r>
        <w:rPr>
          <w:rFonts w:ascii="仿宋" w:hAnsi="仿宋" w:eastAsia="仿宋"/>
          <w:bCs/>
          <w:szCs w:val="32"/>
        </w:rPr>
        <w:t>责任</w:t>
      </w:r>
      <w:r>
        <w:rPr>
          <w:rFonts w:hint="eastAsia" w:ascii="仿宋" w:hAnsi="仿宋" w:eastAsia="仿宋"/>
          <w:bCs/>
          <w:szCs w:val="32"/>
        </w:rPr>
        <w:t>单位：研究生院、各学院（部）</w:t>
      </w:r>
    </w:p>
    <w:p>
      <w:pPr>
        <w:spacing w:line="560" w:lineRule="exact"/>
        <w:ind w:firstLine="640" w:firstLineChars="200"/>
        <w:rPr>
          <w:rFonts w:ascii="仿宋" w:hAnsi="仿宋" w:eastAsia="仿宋"/>
          <w:bCs/>
          <w:szCs w:val="32"/>
        </w:rPr>
      </w:pPr>
      <w:r>
        <w:rPr>
          <w:rFonts w:ascii="仿宋" w:hAnsi="仿宋" w:eastAsia="仿宋"/>
          <w:bCs/>
          <w:szCs w:val="32"/>
        </w:rPr>
        <w:t>时间：</w:t>
      </w:r>
      <w:r>
        <w:rPr>
          <w:rFonts w:eastAsia="仿宋"/>
          <w:bCs/>
          <w:szCs w:val="32"/>
        </w:rPr>
        <w:t>2020</w:t>
      </w:r>
      <w:r>
        <w:rPr>
          <w:rFonts w:ascii="仿宋" w:hAnsi="仿宋" w:eastAsia="仿宋"/>
          <w:bCs/>
          <w:szCs w:val="32"/>
        </w:rPr>
        <w:t>年</w:t>
      </w:r>
      <w:r>
        <w:rPr>
          <w:rFonts w:hint="eastAsia" w:eastAsia="仿宋"/>
          <w:bCs/>
          <w:szCs w:val="32"/>
        </w:rPr>
        <w:t>1</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2</w:t>
      </w:r>
      <w:r>
        <w:rPr>
          <w:rFonts w:hint="eastAsia" w:ascii="仿宋" w:hAnsi="仿宋" w:eastAsia="仿宋"/>
          <w:bCs/>
          <w:szCs w:val="32"/>
        </w:rPr>
        <w:t>）</w:t>
      </w:r>
      <w:r>
        <w:rPr>
          <w:rFonts w:hint="eastAsia" w:ascii="仿宋" w:hAnsi="仿宋" w:eastAsia="仿宋"/>
          <w:bCs/>
          <w:szCs w:val="32"/>
          <w:highlight w:val="yellow"/>
        </w:rPr>
        <w:t>开展师德师风警示教育</w:t>
      </w:r>
      <w:r>
        <w:rPr>
          <w:rFonts w:hint="eastAsia" w:ascii="仿宋" w:hAnsi="仿宋" w:eastAsia="仿宋"/>
          <w:bCs/>
          <w:szCs w:val="32"/>
        </w:rPr>
        <w:t>，印制师德失范典型案例教育材料组织教师学习。</w:t>
      </w:r>
    </w:p>
    <w:p>
      <w:pPr>
        <w:spacing w:line="560" w:lineRule="exact"/>
        <w:ind w:firstLine="640" w:firstLineChars="200"/>
        <w:rPr>
          <w:rFonts w:ascii="仿宋" w:hAnsi="仿宋" w:eastAsia="仿宋"/>
          <w:bCs/>
          <w:szCs w:val="32"/>
        </w:rPr>
      </w:pPr>
      <w:r>
        <w:rPr>
          <w:rFonts w:ascii="仿宋" w:hAnsi="仿宋" w:eastAsia="仿宋"/>
          <w:bCs/>
          <w:szCs w:val="32"/>
        </w:rPr>
        <w:t>牵头单位：教师工作部</w:t>
      </w:r>
    </w:p>
    <w:p>
      <w:pPr>
        <w:spacing w:line="560" w:lineRule="exact"/>
        <w:ind w:firstLine="640" w:firstLineChars="200"/>
        <w:rPr>
          <w:rFonts w:ascii="仿宋" w:hAnsi="仿宋" w:eastAsia="仿宋"/>
          <w:bCs/>
          <w:szCs w:val="32"/>
        </w:rPr>
      </w:pPr>
      <w:r>
        <w:rPr>
          <w:rFonts w:ascii="仿宋" w:hAnsi="仿宋" w:eastAsia="仿宋"/>
          <w:bCs/>
          <w:szCs w:val="32"/>
        </w:rPr>
        <w:t>责任</w:t>
      </w:r>
      <w:r>
        <w:rPr>
          <w:rFonts w:hint="eastAsia" w:ascii="仿宋" w:hAnsi="仿宋" w:eastAsia="仿宋"/>
          <w:bCs/>
          <w:szCs w:val="32"/>
        </w:rPr>
        <w:t>单位：各学院（部）、各基层党委（党总支、直属党支部）</w:t>
      </w:r>
    </w:p>
    <w:p>
      <w:pPr>
        <w:spacing w:line="560" w:lineRule="exact"/>
        <w:ind w:firstLine="640" w:firstLineChars="200"/>
        <w:rPr>
          <w:rFonts w:ascii="仿宋" w:hAnsi="仿宋" w:eastAsia="仿宋"/>
          <w:bCs/>
          <w:szCs w:val="32"/>
        </w:rPr>
      </w:pPr>
      <w:r>
        <w:rPr>
          <w:rFonts w:ascii="仿宋" w:hAnsi="仿宋" w:eastAsia="仿宋"/>
          <w:bCs/>
          <w:szCs w:val="32"/>
        </w:rPr>
        <w:t>时间：</w:t>
      </w:r>
      <w:r>
        <w:rPr>
          <w:rFonts w:eastAsia="仿宋"/>
          <w:bCs/>
          <w:szCs w:val="32"/>
        </w:rPr>
        <w:t>2020</w:t>
      </w:r>
      <w:r>
        <w:rPr>
          <w:rFonts w:ascii="仿宋" w:hAnsi="仿宋" w:eastAsia="仿宋"/>
          <w:bCs/>
          <w:szCs w:val="32"/>
        </w:rPr>
        <w:t>年</w:t>
      </w:r>
      <w:r>
        <w:rPr>
          <w:rFonts w:eastAsia="仿宋"/>
          <w:bCs/>
          <w:szCs w:val="32"/>
        </w:rPr>
        <w:t>5</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3</w:t>
      </w:r>
      <w:r>
        <w:rPr>
          <w:rFonts w:hint="eastAsia" w:ascii="仿宋" w:hAnsi="仿宋" w:eastAsia="仿宋"/>
          <w:bCs/>
          <w:szCs w:val="32"/>
        </w:rPr>
        <w:t>）研究生导师师德师风专题教育会，强化研究生导师职业道德规范。</w:t>
      </w:r>
    </w:p>
    <w:p>
      <w:pPr>
        <w:spacing w:line="560" w:lineRule="exact"/>
        <w:ind w:firstLine="640" w:firstLineChars="200"/>
        <w:rPr>
          <w:rFonts w:ascii="仿宋" w:hAnsi="仿宋" w:eastAsia="仿宋"/>
          <w:bCs/>
          <w:szCs w:val="32"/>
        </w:rPr>
      </w:pPr>
      <w:r>
        <w:rPr>
          <w:rFonts w:ascii="仿宋" w:hAnsi="仿宋" w:eastAsia="仿宋"/>
          <w:bCs/>
          <w:szCs w:val="32"/>
        </w:rPr>
        <w:t>牵头单位：</w:t>
      </w:r>
      <w:r>
        <w:rPr>
          <w:rFonts w:hint="eastAsia" w:ascii="仿宋" w:hAnsi="仿宋" w:eastAsia="仿宋"/>
          <w:bCs/>
          <w:szCs w:val="32"/>
        </w:rPr>
        <w:t>研究生院</w:t>
      </w:r>
    </w:p>
    <w:p>
      <w:pPr>
        <w:spacing w:line="560" w:lineRule="exact"/>
        <w:ind w:firstLine="640" w:firstLineChars="200"/>
        <w:rPr>
          <w:rFonts w:ascii="仿宋" w:hAnsi="仿宋" w:eastAsia="仿宋"/>
          <w:bCs/>
          <w:szCs w:val="32"/>
        </w:rPr>
      </w:pPr>
      <w:r>
        <w:rPr>
          <w:rFonts w:ascii="仿宋" w:hAnsi="仿宋" w:eastAsia="仿宋"/>
          <w:bCs/>
          <w:szCs w:val="32"/>
        </w:rPr>
        <w:t>责任单位：各学院（</w:t>
      </w:r>
      <w:r>
        <w:rPr>
          <w:rFonts w:hint="eastAsia" w:ascii="仿宋" w:hAnsi="仿宋" w:eastAsia="仿宋"/>
          <w:bCs/>
          <w:szCs w:val="32"/>
        </w:rPr>
        <w:t>部</w:t>
      </w:r>
      <w:r>
        <w:rPr>
          <w:rFonts w:ascii="仿宋" w:hAnsi="仿宋" w:eastAsia="仿宋"/>
          <w:bCs/>
          <w:szCs w:val="32"/>
        </w:rPr>
        <w:t>）</w:t>
      </w:r>
    </w:p>
    <w:p>
      <w:pPr>
        <w:spacing w:line="560" w:lineRule="exact"/>
        <w:ind w:firstLine="640" w:firstLineChars="200"/>
        <w:rPr>
          <w:rFonts w:ascii="仿宋" w:hAnsi="仿宋" w:eastAsia="仿宋"/>
          <w:bCs/>
          <w:szCs w:val="32"/>
        </w:rPr>
      </w:pPr>
      <w:r>
        <w:rPr>
          <w:rFonts w:ascii="仿宋" w:hAnsi="仿宋" w:eastAsia="仿宋"/>
          <w:bCs/>
          <w:szCs w:val="32"/>
        </w:rPr>
        <w:t>时间：</w:t>
      </w:r>
      <w:r>
        <w:rPr>
          <w:rFonts w:eastAsia="仿宋"/>
          <w:bCs/>
          <w:szCs w:val="32"/>
        </w:rPr>
        <w:t>2020</w:t>
      </w:r>
      <w:r>
        <w:rPr>
          <w:rFonts w:ascii="仿宋" w:hAnsi="仿宋" w:eastAsia="仿宋"/>
          <w:bCs/>
          <w:szCs w:val="32"/>
        </w:rPr>
        <w:t>年</w:t>
      </w:r>
      <w:r>
        <w:rPr>
          <w:rFonts w:hint="eastAsia" w:eastAsia="仿宋"/>
          <w:bCs/>
          <w:szCs w:val="32"/>
        </w:rPr>
        <w:t>1</w:t>
      </w:r>
      <w:r>
        <w:rPr>
          <w:rFonts w:hint="eastAsia" w:ascii="仿宋" w:hAnsi="仿宋" w:eastAsia="仿宋"/>
          <w:bCs/>
          <w:szCs w:val="32"/>
        </w:rPr>
        <w:t>月-</w:t>
      </w:r>
      <w:r>
        <w:rPr>
          <w:rFonts w:hint="eastAsia" w:eastAsia="仿宋"/>
          <w:bCs/>
          <w:szCs w:val="32"/>
        </w:rPr>
        <w:t>12</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4</w:t>
      </w:r>
      <w:r>
        <w:rPr>
          <w:rFonts w:hint="eastAsia" w:ascii="仿宋" w:hAnsi="仿宋" w:eastAsia="仿宋"/>
          <w:bCs/>
          <w:szCs w:val="32"/>
        </w:rPr>
        <w:t>）学生辅导员师德师风专题教育会，强化辅导员队伍师德师风教育。</w:t>
      </w:r>
    </w:p>
    <w:p>
      <w:pPr>
        <w:spacing w:line="560" w:lineRule="exact"/>
        <w:ind w:firstLine="640" w:firstLineChars="200"/>
        <w:rPr>
          <w:rFonts w:ascii="仿宋" w:hAnsi="仿宋" w:eastAsia="仿宋"/>
          <w:bCs/>
          <w:szCs w:val="32"/>
        </w:rPr>
      </w:pPr>
      <w:r>
        <w:rPr>
          <w:rFonts w:hint="eastAsia" w:ascii="仿宋" w:hAnsi="仿宋" w:eastAsia="仿宋"/>
          <w:bCs/>
          <w:szCs w:val="32"/>
        </w:rPr>
        <w:t>牵头单位：学生工作部</w:t>
      </w:r>
    </w:p>
    <w:p>
      <w:pPr>
        <w:spacing w:line="560" w:lineRule="exact"/>
        <w:ind w:firstLine="640" w:firstLineChars="200"/>
        <w:rPr>
          <w:rFonts w:ascii="仿宋" w:hAnsi="仿宋" w:eastAsia="仿宋"/>
          <w:bCs/>
          <w:szCs w:val="32"/>
        </w:rPr>
      </w:pPr>
      <w:r>
        <w:rPr>
          <w:rFonts w:hint="eastAsia" w:ascii="仿宋" w:hAnsi="仿宋" w:eastAsia="仿宋"/>
          <w:bCs/>
          <w:szCs w:val="32"/>
        </w:rPr>
        <w:t>责任单位：</w:t>
      </w:r>
      <w:r>
        <w:rPr>
          <w:rFonts w:ascii="仿宋" w:hAnsi="仿宋" w:eastAsia="仿宋"/>
          <w:bCs/>
          <w:szCs w:val="32"/>
        </w:rPr>
        <w:t>各学院（</w:t>
      </w:r>
      <w:r>
        <w:rPr>
          <w:rFonts w:hint="eastAsia" w:ascii="仿宋" w:hAnsi="仿宋" w:eastAsia="仿宋"/>
          <w:bCs/>
          <w:szCs w:val="32"/>
        </w:rPr>
        <w:t>部</w:t>
      </w:r>
      <w:r>
        <w:rPr>
          <w:rFonts w:ascii="仿宋" w:hAnsi="仿宋" w:eastAsia="仿宋"/>
          <w:bCs/>
          <w:szCs w:val="32"/>
        </w:rPr>
        <w:t>）</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hint="eastAsia" w:eastAsia="仿宋"/>
          <w:bCs/>
          <w:szCs w:val="32"/>
        </w:rPr>
        <w:t>1</w:t>
      </w:r>
      <w:r>
        <w:rPr>
          <w:rFonts w:hint="eastAsia" w:ascii="仿宋" w:hAnsi="仿宋" w:eastAsia="仿宋"/>
          <w:bCs/>
          <w:szCs w:val="32"/>
        </w:rPr>
        <w:t>月-</w:t>
      </w:r>
      <w:r>
        <w:rPr>
          <w:rFonts w:hint="eastAsia" w:eastAsia="仿宋"/>
          <w:bCs/>
          <w:szCs w:val="32"/>
        </w:rPr>
        <w:t>12</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5</w:t>
      </w:r>
      <w:r>
        <w:rPr>
          <w:rFonts w:hint="eastAsia" w:ascii="仿宋" w:hAnsi="仿宋" w:eastAsia="仿宋"/>
          <w:bCs/>
          <w:szCs w:val="32"/>
        </w:rPr>
        <w:t>）开展新入职教师师德师风专题教育，强化青年教师师德师风教育。</w:t>
      </w:r>
    </w:p>
    <w:p>
      <w:pPr>
        <w:spacing w:line="560" w:lineRule="exact"/>
        <w:ind w:firstLine="640" w:firstLineChars="200"/>
        <w:rPr>
          <w:rFonts w:ascii="仿宋" w:hAnsi="仿宋" w:eastAsia="仿宋"/>
          <w:bCs/>
          <w:szCs w:val="32"/>
        </w:rPr>
      </w:pPr>
      <w:r>
        <w:rPr>
          <w:rFonts w:hint="eastAsia" w:ascii="仿宋" w:hAnsi="仿宋" w:eastAsia="仿宋"/>
          <w:bCs/>
          <w:szCs w:val="32"/>
        </w:rPr>
        <w:t>牵头单位：教师工作部</w:t>
      </w:r>
    </w:p>
    <w:p>
      <w:pPr>
        <w:spacing w:line="560" w:lineRule="exact"/>
        <w:ind w:firstLine="640" w:firstLineChars="200"/>
        <w:rPr>
          <w:rFonts w:ascii="仿宋" w:hAnsi="仿宋" w:eastAsia="仿宋"/>
          <w:bCs/>
          <w:szCs w:val="32"/>
        </w:rPr>
      </w:pPr>
      <w:r>
        <w:rPr>
          <w:rFonts w:hint="eastAsia" w:ascii="仿宋" w:hAnsi="仿宋" w:eastAsia="仿宋"/>
          <w:bCs/>
          <w:szCs w:val="32"/>
        </w:rPr>
        <w:t>责任单位：人事处、</w:t>
      </w:r>
      <w:r>
        <w:rPr>
          <w:rFonts w:ascii="仿宋" w:hAnsi="仿宋" w:eastAsia="仿宋"/>
          <w:bCs/>
          <w:szCs w:val="32"/>
        </w:rPr>
        <w:t>各学院（</w:t>
      </w:r>
      <w:r>
        <w:rPr>
          <w:rFonts w:hint="eastAsia" w:ascii="仿宋" w:hAnsi="仿宋" w:eastAsia="仿宋"/>
          <w:bCs/>
          <w:szCs w:val="32"/>
        </w:rPr>
        <w:t>部</w:t>
      </w:r>
      <w:r>
        <w:rPr>
          <w:rFonts w:ascii="仿宋" w:hAnsi="仿宋" w:eastAsia="仿宋"/>
          <w:bCs/>
          <w:szCs w:val="32"/>
        </w:rPr>
        <w:t>）</w:t>
      </w:r>
      <w:r>
        <w:rPr>
          <w:rFonts w:hint="eastAsia" w:ascii="仿宋" w:hAnsi="仿宋" w:eastAsia="仿宋"/>
          <w:bCs/>
          <w:szCs w:val="32"/>
        </w:rPr>
        <w:t>、各基层党委（党总支、直属党支部）</w:t>
      </w:r>
    </w:p>
    <w:p>
      <w:pPr>
        <w:spacing w:line="560" w:lineRule="exact"/>
        <w:ind w:firstLine="640" w:firstLineChars="200"/>
        <w:rPr>
          <w:rFonts w:ascii="仿宋" w:hAnsi="仿宋" w:eastAsia="仿宋"/>
          <w:bCs/>
          <w:szCs w:val="32"/>
        </w:rPr>
      </w:pPr>
      <w:r>
        <w:rPr>
          <w:rFonts w:ascii="仿宋" w:hAnsi="仿宋" w:eastAsia="仿宋"/>
          <w:bCs/>
          <w:szCs w:val="32"/>
        </w:rPr>
        <w:t>时间：</w:t>
      </w:r>
      <w:r>
        <w:rPr>
          <w:rFonts w:eastAsia="仿宋"/>
          <w:bCs/>
          <w:szCs w:val="32"/>
        </w:rPr>
        <w:t>2020</w:t>
      </w:r>
      <w:r>
        <w:rPr>
          <w:rFonts w:ascii="仿宋" w:hAnsi="仿宋" w:eastAsia="仿宋"/>
          <w:bCs/>
          <w:szCs w:val="32"/>
        </w:rPr>
        <w:t>年</w:t>
      </w:r>
      <w:r>
        <w:rPr>
          <w:rFonts w:hint="eastAsia" w:eastAsia="仿宋"/>
          <w:bCs/>
          <w:szCs w:val="32"/>
        </w:rPr>
        <w:t>9</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6</w:t>
      </w:r>
      <w:r>
        <w:rPr>
          <w:rFonts w:hint="eastAsia" w:ascii="仿宋" w:hAnsi="仿宋" w:eastAsia="仿宋"/>
          <w:bCs/>
          <w:szCs w:val="32"/>
        </w:rPr>
        <w:t>）开展海外引进人才师德师风专题教育，组织海外归国人员参观爱国主义教育基地，引导海外归国人员树立“四个自信”，坚定理想信念，践行职业道德准则。</w:t>
      </w:r>
    </w:p>
    <w:p>
      <w:pPr>
        <w:spacing w:line="560" w:lineRule="exact"/>
        <w:ind w:firstLine="640" w:firstLineChars="200"/>
        <w:rPr>
          <w:rFonts w:ascii="仿宋" w:hAnsi="仿宋" w:eastAsia="仿宋"/>
          <w:bCs/>
          <w:szCs w:val="32"/>
        </w:rPr>
      </w:pPr>
      <w:r>
        <w:rPr>
          <w:rFonts w:ascii="仿宋" w:hAnsi="仿宋" w:eastAsia="仿宋"/>
          <w:bCs/>
          <w:szCs w:val="32"/>
        </w:rPr>
        <w:t>牵头单位：</w:t>
      </w:r>
      <w:r>
        <w:rPr>
          <w:rFonts w:hint="eastAsia" w:ascii="仿宋" w:hAnsi="仿宋" w:eastAsia="仿宋"/>
          <w:bCs/>
          <w:szCs w:val="32"/>
        </w:rPr>
        <w:t>教师工作部</w:t>
      </w:r>
    </w:p>
    <w:p>
      <w:pPr>
        <w:spacing w:line="560" w:lineRule="exact"/>
        <w:ind w:firstLine="640" w:firstLineChars="200"/>
        <w:rPr>
          <w:rFonts w:ascii="仿宋" w:hAnsi="仿宋" w:eastAsia="仿宋"/>
          <w:bCs/>
          <w:szCs w:val="32"/>
        </w:rPr>
      </w:pPr>
      <w:r>
        <w:rPr>
          <w:rFonts w:ascii="仿宋" w:hAnsi="仿宋" w:eastAsia="仿宋"/>
          <w:bCs/>
          <w:szCs w:val="32"/>
        </w:rPr>
        <w:t>责任单位：</w:t>
      </w:r>
      <w:r>
        <w:rPr>
          <w:rFonts w:hint="eastAsia" w:ascii="仿宋" w:hAnsi="仿宋" w:eastAsia="仿宋"/>
          <w:bCs/>
          <w:szCs w:val="32"/>
        </w:rPr>
        <w:t>人事处、</w:t>
      </w:r>
      <w:r>
        <w:rPr>
          <w:rFonts w:ascii="仿宋" w:hAnsi="仿宋" w:eastAsia="仿宋"/>
          <w:bCs/>
          <w:szCs w:val="32"/>
        </w:rPr>
        <w:t>各学院（</w:t>
      </w:r>
      <w:r>
        <w:rPr>
          <w:rFonts w:hint="eastAsia" w:ascii="仿宋" w:hAnsi="仿宋" w:eastAsia="仿宋"/>
          <w:bCs/>
          <w:szCs w:val="32"/>
        </w:rPr>
        <w:t>部</w:t>
      </w:r>
      <w:r>
        <w:rPr>
          <w:rFonts w:ascii="仿宋" w:hAnsi="仿宋" w:eastAsia="仿宋"/>
          <w:bCs/>
          <w:szCs w:val="32"/>
        </w:rPr>
        <w:t>）</w:t>
      </w:r>
    </w:p>
    <w:p>
      <w:pPr>
        <w:spacing w:line="560" w:lineRule="exact"/>
        <w:ind w:firstLine="640" w:firstLineChars="200"/>
        <w:rPr>
          <w:rFonts w:ascii="仿宋" w:hAnsi="仿宋" w:eastAsia="仿宋"/>
          <w:bCs/>
          <w:szCs w:val="32"/>
        </w:rPr>
      </w:pPr>
      <w:r>
        <w:rPr>
          <w:rFonts w:ascii="仿宋" w:hAnsi="仿宋" w:eastAsia="仿宋"/>
          <w:bCs/>
          <w:szCs w:val="32"/>
        </w:rPr>
        <w:t>时间：</w:t>
      </w:r>
      <w:r>
        <w:rPr>
          <w:rFonts w:eastAsia="仿宋"/>
          <w:bCs/>
          <w:szCs w:val="32"/>
        </w:rPr>
        <w:t>2020</w:t>
      </w:r>
      <w:r>
        <w:rPr>
          <w:rFonts w:ascii="仿宋" w:hAnsi="仿宋" w:eastAsia="仿宋"/>
          <w:bCs/>
          <w:szCs w:val="32"/>
        </w:rPr>
        <w:t>年</w:t>
      </w:r>
      <w:r>
        <w:rPr>
          <w:rFonts w:hint="eastAsia" w:eastAsia="仿宋"/>
          <w:bCs/>
          <w:szCs w:val="32"/>
        </w:rPr>
        <w:t>9</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ascii="仿宋" w:hAnsi="仿宋" w:eastAsia="仿宋"/>
          <w:bCs/>
          <w:szCs w:val="32"/>
        </w:rPr>
        <w:t>（</w:t>
      </w:r>
      <w:r>
        <w:rPr>
          <w:rFonts w:hint="eastAsia" w:eastAsia="仿宋"/>
          <w:bCs/>
          <w:szCs w:val="32"/>
        </w:rPr>
        <w:t>7</w:t>
      </w:r>
      <w:r>
        <w:rPr>
          <w:rFonts w:ascii="仿宋" w:hAnsi="仿宋" w:eastAsia="仿宋"/>
          <w:bCs/>
          <w:szCs w:val="32"/>
        </w:rPr>
        <w:t>）</w:t>
      </w:r>
      <w:r>
        <w:rPr>
          <w:rFonts w:hint="eastAsia" w:ascii="仿宋" w:hAnsi="仿宋" w:eastAsia="仿宋"/>
          <w:bCs/>
          <w:szCs w:val="32"/>
        </w:rPr>
        <w:t>开展教师科研诚信和学术道德专题教育，进一步加强教学科研人员的诚信意识和学术道德规范。</w:t>
      </w:r>
    </w:p>
    <w:p>
      <w:pPr>
        <w:spacing w:line="560" w:lineRule="exact"/>
        <w:ind w:firstLine="640" w:firstLineChars="200"/>
        <w:rPr>
          <w:rFonts w:ascii="仿宋" w:hAnsi="仿宋" w:eastAsia="仿宋"/>
          <w:bCs/>
          <w:szCs w:val="32"/>
        </w:rPr>
      </w:pPr>
      <w:r>
        <w:rPr>
          <w:rFonts w:ascii="仿宋" w:hAnsi="仿宋" w:eastAsia="仿宋"/>
          <w:bCs/>
          <w:szCs w:val="32"/>
        </w:rPr>
        <w:t>牵头单位：科研院</w:t>
      </w:r>
    </w:p>
    <w:p>
      <w:pPr>
        <w:spacing w:line="560" w:lineRule="exact"/>
        <w:ind w:firstLine="640" w:firstLineChars="200"/>
        <w:rPr>
          <w:rFonts w:ascii="仿宋" w:hAnsi="仿宋" w:eastAsia="仿宋"/>
          <w:bCs/>
          <w:szCs w:val="32"/>
        </w:rPr>
      </w:pPr>
      <w:r>
        <w:rPr>
          <w:rFonts w:ascii="仿宋" w:hAnsi="仿宋" w:eastAsia="仿宋"/>
          <w:bCs/>
          <w:szCs w:val="32"/>
        </w:rPr>
        <w:t>责任单位：</w:t>
      </w:r>
      <w:r>
        <w:rPr>
          <w:rFonts w:hint="eastAsia" w:ascii="仿宋" w:hAnsi="仿宋" w:eastAsia="仿宋"/>
          <w:bCs/>
          <w:szCs w:val="32"/>
        </w:rPr>
        <w:t>教师工作部各、</w:t>
      </w:r>
      <w:r>
        <w:rPr>
          <w:rFonts w:ascii="仿宋" w:hAnsi="仿宋" w:eastAsia="仿宋"/>
          <w:bCs/>
          <w:szCs w:val="32"/>
        </w:rPr>
        <w:t>研究生院</w:t>
      </w:r>
      <w:r>
        <w:rPr>
          <w:rFonts w:hint="eastAsia" w:ascii="仿宋" w:hAnsi="仿宋" w:eastAsia="仿宋"/>
          <w:bCs/>
          <w:szCs w:val="32"/>
        </w:rPr>
        <w:t>、学院（部）</w:t>
      </w:r>
    </w:p>
    <w:p>
      <w:pPr>
        <w:spacing w:line="560" w:lineRule="exact"/>
        <w:ind w:firstLine="640" w:firstLineChars="200"/>
        <w:rPr>
          <w:rFonts w:ascii="仿宋" w:hAnsi="仿宋" w:eastAsia="仿宋"/>
          <w:bCs/>
          <w:szCs w:val="32"/>
        </w:rPr>
      </w:pPr>
      <w:r>
        <w:rPr>
          <w:rFonts w:ascii="仿宋" w:hAnsi="仿宋" w:eastAsia="仿宋"/>
          <w:bCs/>
          <w:szCs w:val="32"/>
        </w:rPr>
        <w:t>时间：</w:t>
      </w:r>
      <w:r>
        <w:rPr>
          <w:rFonts w:eastAsia="仿宋"/>
          <w:bCs/>
          <w:szCs w:val="32"/>
        </w:rPr>
        <w:t>2020</w:t>
      </w:r>
      <w:r>
        <w:rPr>
          <w:rFonts w:ascii="仿宋" w:hAnsi="仿宋" w:eastAsia="仿宋"/>
          <w:bCs/>
          <w:szCs w:val="32"/>
        </w:rPr>
        <w:t>年</w:t>
      </w:r>
      <w:r>
        <w:rPr>
          <w:rFonts w:hint="eastAsia" w:eastAsia="仿宋"/>
          <w:bCs/>
          <w:szCs w:val="32"/>
        </w:rPr>
        <w:t>7</w:t>
      </w:r>
      <w:r>
        <w:rPr>
          <w:rFonts w:hint="eastAsia" w:ascii="仿宋" w:hAnsi="仿宋" w:eastAsia="仿宋"/>
          <w:bCs/>
          <w:szCs w:val="32"/>
        </w:rPr>
        <w:t>月-</w:t>
      </w:r>
      <w:r>
        <w:rPr>
          <w:rFonts w:hint="eastAsia" w:eastAsia="仿宋"/>
          <w:bCs/>
          <w:szCs w:val="32"/>
        </w:rPr>
        <w:t>12</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8</w:t>
      </w:r>
      <w:r>
        <w:rPr>
          <w:rFonts w:hint="eastAsia" w:ascii="仿宋" w:hAnsi="仿宋" w:eastAsia="仿宋"/>
          <w:bCs/>
          <w:szCs w:val="32"/>
        </w:rPr>
        <w:t>）举办</w:t>
      </w:r>
      <w:r>
        <w:rPr>
          <w:rFonts w:hint="eastAsia" w:ascii="仿宋" w:hAnsi="仿宋" w:eastAsia="仿宋"/>
          <w:bCs/>
          <w:szCs w:val="32"/>
          <w:highlight w:val="yellow"/>
        </w:rPr>
        <w:t>师德大讲堂</w:t>
      </w:r>
      <w:r>
        <w:rPr>
          <w:rFonts w:hint="eastAsia" w:ascii="仿宋" w:hAnsi="仿宋" w:eastAsia="仿宋"/>
          <w:bCs/>
          <w:szCs w:val="32"/>
        </w:rPr>
        <w:t>，邀请校内外优秀师德模范，面向全校师生开展师德建设报告会，树师德先进，学师德典型，促师德建设。</w:t>
      </w:r>
    </w:p>
    <w:p>
      <w:pPr>
        <w:spacing w:line="560" w:lineRule="exact"/>
        <w:ind w:firstLine="640" w:firstLineChars="200"/>
        <w:rPr>
          <w:rFonts w:ascii="仿宋" w:hAnsi="仿宋" w:eastAsia="仿宋"/>
          <w:bCs/>
          <w:szCs w:val="32"/>
        </w:rPr>
      </w:pPr>
      <w:r>
        <w:rPr>
          <w:rFonts w:hint="eastAsia" w:ascii="仿宋" w:hAnsi="仿宋" w:eastAsia="仿宋"/>
          <w:bCs/>
          <w:szCs w:val="32"/>
        </w:rPr>
        <w:t>牵头单位：教师工作部</w:t>
      </w:r>
    </w:p>
    <w:p>
      <w:pPr>
        <w:spacing w:line="560" w:lineRule="exact"/>
        <w:ind w:firstLine="640" w:firstLineChars="200"/>
        <w:rPr>
          <w:rFonts w:ascii="仿宋" w:hAnsi="仿宋" w:eastAsia="仿宋"/>
          <w:bCs/>
          <w:szCs w:val="32"/>
        </w:rPr>
      </w:pPr>
      <w:r>
        <w:rPr>
          <w:rFonts w:ascii="仿宋" w:hAnsi="仿宋" w:eastAsia="仿宋"/>
          <w:bCs/>
          <w:szCs w:val="32"/>
        </w:rPr>
        <w:t>责任单位：宣传部、</w:t>
      </w:r>
      <w:bookmarkStart w:id="7" w:name="_Hlk29995198"/>
      <w:r>
        <w:rPr>
          <w:rFonts w:ascii="仿宋" w:hAnsi="仿宋" w:eastAsia="仿宋"/>
          <w:bCs/>
          <w:szCs w:val="32"/>
        </w:rPr>
        <w:t>各学院（</w:t>
      </w:r>
      <w:r>
        <w:rPr>
          <w:rFonts w:hint="eastAsia" w:ascii="仿宋" w:hAnsi="仿宋" w:eastAsia="仿宋"/>
          <w:bCs/>
          <w:szCs w:val="32"/>
        </w:rPr>
        <w:t>部</w:t>
      </w:r>
      <w:r>
        <w:rPr>
          <w:rFonts w:ascii="仿宋" w:hAnsi="仿宋" w:eastAsia="仿宋"/>
          <w:bCs/>
          <w:szCs w:val="32"/>
        </w:rPr>
        <w:t>）</w:t>
      </w:r>
      <w:bookmarkEnd w:id="7"/>
    </w:p>
    <w:p>
      <w:pPr>
        <w:spacing w:line="560" w:lineRule="exact"/>
        <w:ind w:firstLine="640" w:firstLineChars="200"/>
        <w:rPr>
          <w:rFonts w:ascii="仿宋" w:hAnsi="仿宋" w:eastAsia="仿宋"/>
          <w:bCs/>
          <w:szCs w:val="32"/>
        </w:rPr>
      </w:pPr>
      <w:r>
        <w:rPr>
          <w:rFonts w:ascii="仿宋" w:hAnsi="仿宋" w:eastAsia="仿宋"/>
          <w:bCs/>
          <w:szCs w:val="32"/>
        </w:rPr>
        <w:t>时间：</w:t>
      </w:r>
      <w:r>
        <w:rPr>
          <w:rFonts w:eastAsia="仿宋"/>
          <w:bCs/>
          <w:szCs w:val="32"/>
        </w:rPr>
        <w:t>2020</w:t>
      </w:r>
      <w:r>
        <w:rPr>
          <w:rFonts w:ascii="仿宋" w:hAnsi="仿宋" w:eastAsia="仿宋"/>
          <w:bCs/>
          <w:szCs w:val="32"/>
        </w:rPr>
        <w:t>年</w:t>
      </w:r>
      <w:r>
        <w:rPr>
          <w:rFonts w:hint="eastAsia" w:eastAsia="仿宋"/>
          <w:bCs/>
          <w:szCs w:val="32"/>
        </w:rPr>
        <w:t>1</w:t>
      </w:r>
      <w:r>
        <w:rPr>
          <w:rFonts w:hint="eastAsia" w:ascii="仿宋" w:hAnsi="仿宋" w:eastAsia="仿宋"/>
          <w:bCs/>
          <w:szCs w:val="32"/>
        </w:rPr>
        <w:t>月-</w:t>
      </w:r>
      <w:r>
        <w:rPr>
          <w:rFonts w:hint="eastAsia" w:eastAsia="仿宋"/>
          <w:bCs/>
          <w:szCs w:val="32"/>
        </w:rPr>
        <w:t>12</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ascii="仿宋" w:hAnsi="仿宋" w:eastAsia="仿宋"/>
          <w:bCs/>
          <w:szCs w:val="32"/>
        </w:rPr>
        <w:t>（</w:t>
      </w:r>
      <w:r>
        <w:rPr>
          <w:rFonts w:hint="eastAsia" w:eastAsia="仿宋"/>
          <w:bCs/>
          <w:szCs w:val="32"/>
        </w:rPr>
        <w:t>9</w:t>
      </w:r>
      <w:r>
        <w:rPr>
          <w:rFonts w:ascii="仿宋" w:hAnsi="仿宋" w:eastAsia="仿宋"/>
          <w:bCs/>
          <w:szCs w:val="32"/>
        </w:rPr>
        <w:t>）</w:t>
      </w:r>
      <w:r>
        <w:rPr>
          <w:rFonts w:hint="eastAsia" w:ascii="仿宋" w:hAnsi="仿宋" w:eastAsia="仿宋"/>
          <w:bCs/>
          <w:szCs w:val="32"/>
        </w:rPr>
        <w:t>开展师德师风应知应会内容的测试工作，了解教师师德师风教育成效。</w:t>
      </w:r>
    </w:p>
    <w:p>
      <w:pPr>
        <w:spacing w:line="560" w:lineRule="exact"/>
        <w:ind w:firstLine="640" w:firstLineChars="200"/>
        <w:rPr>
          <w:rFonts w:ascii="仿宋" w:hAnsi="仿宋" w:eastAsia="仿宋"/>
          <w:bCs/>
          <w:szCs w:val="32"/>
        </w:rPr>
      </w:pPr>
      <w:r>
        <w:rPr>
          <w:rFonts w:ascii="仿宋" w:hAnsi="仿宋" w:eastAsia="仿宋"/>
          <w:bCs/>
          <w:szCs w:val="32"/>
        </w:rPr>
        <w:t>牵头单位：教师工作部</w:t>
      </w:r>
    </w:p>
    <w:p>
      <w:pPr>
        <w:spacing w:line="560" w:lineRule="exact"/>
        <w:ind w:firstLine="640" w:firstLineChars="200"/>
        <w:rPr>
          <w:rFonts w:ascii="仿宋" w:hAnsi="仿宋" w:eastAsia="仿宋"/>
          <w:bCs/>
          <w:szCs w:val="32"/>
        </w:rPr>
      </w:pPr>
      <w:r>
        <w:rPr>
          <w:rFonts w:ascii="仿宋" w:hAnsi="仿宋" w:eastAsia="仿宋"/>
          <w:bCs/>
          <w:szCs w:val="32"/>
        </w:rPr>
        <w:t xml:space="preserve">责任单位: </w:t>
      </w:r>
      <w:r>
        <w:rPr>
          <w:rFonts w:hint="eastAsia" w:ascii="仿宋" w:hAnsi="仿宋" w:eastAsia="仿宋"/>
          <w:bCs/>
          <w:szCs w:val="32"/>
        </w:rPr>
        <w:t>研究生院、</w:t>
      </w:r>
      <w:r>
        <w:rPr>
          <w:rFonts w:ascii="仿宋" w:hAnsi="仿宋" w:eastAsia="仿宋"/>
          <w:bCs/>
          <w:szCs w:val="32"/>
        </w:rPr>
        <w:t>各学院（</w:t>
      </w:r>
      <w:r>
        <w:rPr>
          <w:rFonts w:hint="eastAsia" w:ascii="仿宋" w:hAnsi="仿宋" w:eastAsia="仿宋"/>
          <w:bCs/>
          <w:szCs w:val="32"/>
        </w:rPr>
        <w:t>部</w:t>
      </w:r>
      <w:r>
        <w:rPr>
          <w:rFonts w:ascii="仿宋" w:hAnsi="仿宋" w:eastAsia="仿宋"/>
          <w:bCs/>
          <w:szCs w:val="32"/>
        </w:rPr>
        <w:t>）</w:t>
      </w:r>
      <w:r>
        <w:rPr>
          <w:rFonts w:hint="eastAsia" w:ascii="仿宋" w:hAnsi="仿宋" w:eastAsia="仿宋"/>
          <w:bCs/>
          <w:szCs w:val="32"/>
        </w:rPr>
        <w:t>、各基层党委（党总支、直属党支部）</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hint="eastAsia" w:eastAsia="仿宋"/>
          <w:bCs/>
          <w:szCs w:val="32"/>
        </w:rPr>
        <w:t>10</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eastAsia="仿宋"/>
          <w:bCs/>
          <w:szCs w:val="32"/>
        </w:rPr>
        <w:t>2</w:t>
      </w:r>
      <w:r>
        <w:rPr>
          <w:rFonts w:ascii="仿宋" w:hAnsi="仿宋" w:eastAsia="仿宋"/>
          <w:bCs/>
          <w:szCs w:val="32"/>
        </w:rPr>
        <w:t>.</w:t>
      </w:r>
      <w:r>
        <w:rPr>
          <w:rFonts w:hint="eastAsia" w:ascii="仿宋" w:hAnsi="仿宋" w:eastAsia="仿宋"/>
          <w:bCs/>
          <w:szCs w:val="32"/>
        </w:rPr>
        <w:t>加强师德宣传</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1</w:t>
      </w:r>
      <w:r>
        <w:rPr>
          <w:rFonts w:hint="eastAsia" w:ascii="仿宋" w:hAnsi="仿宋" w:eastAsia="仿宋"/>
          <w:bCs/>
          <w:szCs w:val="32"/>
        </w:rPr>
        <w:t>）开展师德典型选树工作。积极挖掘、发现、培育师德典型，发挥典型示范作用，在全校营造尊师重教的良好环境。</w:t>
      </w:r>
    </w:p>
    <w:p>
      <w:pPr>
        <w:spacing w:line="560" w:lineRule="exact"/>
        <w:ind w:firstLine="640" w:firstLineChars="200"/>
        <w:rPr>
          <w:rFonts w:ascii="仿宋" w:hAnsi="仿宋" w:eastAsia="仿宋"/>
          <w:bCs/>
          <w:szCs w:val="32"/>
        </w:rPr>
      </w:pPr>
      <w:r>
        <w:rPr>
          <w:rFonts w:ascii="仿宋" w:hAnsi="仿宋" w:eastAsia="仿宋"/>
          <w:bCs/>
          <w:szCs w:val="32"/>
        </w:rPr>
        <w:fldChar w:fldCharType="begin"/>
      </w:r>
      <w:r>
        <w:rPr>
          <w:rFonts w:ascii="仿宋" w:hAnsi="仿宋" w:eastAsia="仿宋"/>
          <w:bCs/>
          <w:szCs w:val="32"/>
        </w:rPr>
        <w:instrText xml:space="preserve"> </w:instrText>
      </w:r>
      <w:r>
        <w:rPr>
          <w:rFonts w:hint="eastAsia" w:ascii="仿宋" w:hAnsi="仿宋" w:eastAsia="仿宋"/>
          <w:bCs/>
          <w:szCs w:val="32"/>
        </w:rPr>
        <w:instrText xml:space="preserve">= 1 \* GB3</w:instrText>
      </w:r>
      <w:r>
        <w:rPr>
          <w:rFonts w:ascii="仿宋" w:hAnsi="仿宋" w:eastAsia="仿宋"/>
          <w:bCs/>
          <w:szCs w:val="32"/>
        </w:rPr>
        <w:instrText xml:space="preserve"> </w:instrText>
      </w:r>
      <w:r>
        <w:rPr>
          <w:rFonts w:ascii="仿宋" w:hAnsi="仿宋" w:eastAsia="仿宋"/>
          <w:bCs/>
          <w:szCs w:val="32"/>
        </w:rPr>
        <w:fldChar w:fldCharType="separate"/>
      </w:r>
      <w:r>
        <w:rPr>
          <w:rFonts w:hint="eastAsia" w:ascii="仿宋" w:hAnsi="仿宋" w:eastAsia="仿宋"/>
          <w:bCs/>
          <w:szCs w:val="32"/>
        </w:rPr>
        <w:t>①</w:t>
      </w:r>
      <w:r>
        <w:rPr>
          <w:rFonts w:ascii="仿宋" w:hAnsi="仿宋" w:eastAsia="仿宋"/>
          <w:szCs w:val="32"/>
        </w:rPr>
        <w:fldChar w:fldCharType="end"/>
      </w:r>
      <w:r>
        <w:rPr>
          <w:rFonts w:hint="eastAsia" w:ascii="仿宋" w:hAnsi="仿宋" w:eastAsia="仿宋"/>
          <w:bCs/>
          <w:szCs w:val="32"/>
        </w:rPr>
        <w:t>开展“师德标兵”评选活动</w:t>
      </w:r>
    </w:p>
    <w:p>
      <w:pPr>
        <w:spacing w:line="560" w:lineRule="exact"/>
        <w:ind w:firstLine="640" w:firstLineChars="200"/>
        <w:rPr>
          <w:rFonts w:ascii="仿宋" w:hAnsi="仿宋" w:eastAsia="仿宋"/>
          <w:bCs/>
          <w:szCs w:val="32"/>
        </w:rPr>
      </w:pPr>
      <w:r>
        <w:rPr>
          <w:rFonts w:hint="eastAsia" w:ascii="仿宋" w:hAnsi="仿宋" w:eastAsia="仿宋"/>
          <w:bCs/>
          <w:szCs w:val="32"/>
        </w:rPr>
        <w:t>牵头</w:t>
      </w:r>
      <w:r>
        <w:rPr>
          <w:rFonts w:ascii="仿宋" w:hAnsi="仿宋" w:eastAsia="仿宋"/>
          <w:bCs/>
          <w:szCs w:val="32"/>
        </w:rPr>
        <w:t>单位：教师工作部</w:t>
      </w:r>
    </w:p>
    <w:p>
      <w:pPr>
        <w:spacing w:line="560" w:lineRule="exact"/>
        <w:ind w:firstLine="640" w:firstLineChars="200"/>
        <w:rPr>
          <w:rFonts w:ascii="仿宋" w:hAnsi="仿宋" w:eastAsia="仿宋"/>
          <w:bCs/>
          <w:szCs w:val="32"/>
        </w:rPr>
      </w:pPr>
      <w:r>
        <w:rPr>
          <w:rFonts w:hint="eastAsia" w:ascii="仿宋" w:hAnsi="仿宋" w:eastAsia="仿宋"/>
          <w:bCs/>
          <w:szCs w:val="32"/>
        </w:rPr>
        <w:t>责任单位：纪委办公室、宣传部、工会、研究生院、研究生工作部</w:t>
      </w:r>
      <w:r>
        <w:rPr>
          <w:rFonts w:ascii="仿宋" w:hAnsi="仿宋" w:eastAsia="仿宋"/>
          <w:bCs/>
          <w:szCs w:val="32"/>
        </w:rPr>
        <w:t>、</w:t>
      </w:r>
      <w:r>
        <w:rPr>
          <w:rFonts w:hint="eastAsia" w:ascii="仿宋" w:hAnsi="仿宋" w:eastAsia="仿宋"/>
          <w:bCs/>
          <w:szCs w:val="32"/>
        </w:rPr>
        <w:t>学生工作部、教务处、教学质量监控与评估中心、各学院（部）</w:t>
      </w:r>
    </w:p>
    <w:p>
      <w:pPr>
        <w:spacing w:line="560" w:lineRule="exact"/>
        <w:ind w:firstLine="640" w:firstLineChars="200"/>
        <w:rPr>
          <w:rFonts w:ascii="仿宋" w:hAnsi="仿宋" w:eastAsia="仿宋"/>
          <w:bCs/>
          <w:szCs w:val="32"/>
        </w:rPr>
      </w:pPr>
      <w:r>
        <w:rPr>
          <w:rFonts w:ascii="仿宋" w:hAnsi="仿宋" w:eastAsia="仿宋"/>
          <w:bCs/>
          <w:szCs w:val="32"/>
        </w:rPr>
        <w:t>时间：</w:t>
      </w:r>
      <w:r>
        <w:rPr>
          <w:rFonts w:eastAsia="仿宋"/>
          <w:bCs/>
          <w:szCs w:val="32"/>
        </w:rPr>
        <w:t>2020</w:t>
      </w:r>
      <w:r>
        <w:rPr>
          <w:rFonts w:ascii="仿宋" w:hAnsi="仿宋" w:eastAsia="仿宋"/>
          <w:bCs/>
          <w:szCs w:val="32"/>
        </w:rPr>
        <w:t>年</w:t>
      </w:r>
      <w:r>
        <w:rPr>
          <w:rFonts w:eastAsia="仿宋"/>
          <w:bCs/>
          <w:szCs w:val="32"/>
        </w:rPr>
        <w:t>6</w:t>
      </w:r>
      <w:r>
        <w:rPr>
          <w:rFonts w:ascii="仿宋" w:hAnsi="仿宋" w:eastAsia="仿宋"/>
          <w:bCs/>
          <w:szCs w:val="32"/>
        </w:rPr>
        <w:t>月</w:t>
      </w:r>
    </w:p>
    <w:p>
      <w:pPr>
        <w:spacing w:line="560" w:lineRule="exact"/>
        <w:ind w:firstLine="640" w:firstLineChars="200"/>
        <w:rPr>
          <w:rFonts w:ascii="仿宋" w:hAnsi="仿宋" w:eastAsia="仿宋"/>
          <w:bCs/>
          <w:szCs w:val="32"/>
        </w:rPr>
      </w:pPr>
      <w:r>
        <w:rPr>
          <w:rFonts w:ascii="仿宋" w:hAnsi="仿宋" w:eastAsia="仿宋"/>
          <w:bCs/>
          <w:szCs w:val="32"/>
        </w:rPr>
        <w:fldChar w:fldCharType="begin"/>
      </w:r>
      <w:r>
        <w:rPr>
          <w:rFonts w:ascii="仿宋" w:hAnsi="仿宋" w:eastAsia="仿宋"/>
          <w:bCs/>
          <w:szCs w:val="32"/>
        </w:rPr>
        <w:instrText xml:space="preserve"> </w:instrText>
      </w:r>
      <w:r>
        <w:rPr>
          <w:rFonts w:hint="eastAsia" w:ascii="仿宋" w:hAnsi="仿宋" w:eastAsia="仿宋"/>
          <w:bCs/>
          <w:szCs w:val="32"/>
        </w:rPr>
        <w:instrText xml:space="preserve">= 2 \* GB3</w:instrText>
      </w:r>
      <w:r>
        <w:rPr>
          <w:rFonts w:ascii="仿宋" w:hAnsi="仿宋" w:eastAsia="仿宋"/>
          <w:bCs/>
          <w:szCs w:val="32"/>
        </w:rPr>
        <w:instrText xml:space="preserve"> </w:instrText>
      </w:r>
      <w:r>
        <w:rPr>
          <w:rFonts w:ascii="仿宋" w:hAnsi="仿宋" w:eastAsia="仿宋"/>
          <w:bCs/>
          <w:szCs w:val="32"/>
        </w:rPr>
        <w:fldChar w:fldCharType="separate"/>
      </w:r>
      <w:r>
        <w:rPr>
          <w:rFonts w:hint="eastAsia" w:ascii="仿宋" w:hAnsi="仿宋" w:eastAsia="仿宋"/>
          <w:bCs/>
          <w:szCs w:val="32"/>
        </w:rPr>
        <w:t>②</w:t>
      </w:r>
      <w:r>
        <w:rPr>
          <w:rFonts w:ascii="仿宋" w:hAnsi="仿宋" w:eastAsia="仿宋"/>
          <w:szCs w:val="32"/>
        </w:rPr>
        <w:fldChar w:fldCharType="end"/>
      </w:r>
      <w:r>
        <w:rPr>
          <w:rFonts w:hint="eastAsia" w:ascii="仿宋" w:hAnsi="仿宋" w:eastAsia="仿宋"/>
          <w:bCs/>
          <w:szCs w:val="32"/>
        </w:rPr>
        <w:t>开展“优秀导师”评选活动</w:t>
      </w:r>
    </w:p>
    <w:p>
      <w:pPr>
        <w:spacing w:line="560" w:lineRule="exact"/>
        <w:ind w:firstLine="640" w:firstLineChars="200"/>
        <w:rPr>
          <w:rFonts w:ascii="仿宋" w:hAnsi="仿宋" w:eastAsia="仿宋"/>
          <w:bCs/>
          <w:szCs w:val="32"/>
        </w:rPr>
      </w:pPr>
      <w:r>
        <w:rPr>
          <w:rFonts w:hint="eastAsia" w:ascii="仿宋" w:hAnsi="仿宋" w:eastAsia="仿宋"/>
          <w:bCs/>
          <w:szCs w:val="32"/>
        </w:rPr>
        <w:t>牵头</w:t>
      </w:r>
      <w:r>
        <w:rPr>
          <w:rFonts w:ascii="仿宋" w:hAnsi="仿宋" w:eastAsia="仿宋"/>
          <w:bCs/>
          <w:szCs w:val="32"/>
        </w:rPr>
        <w:t>单位：研究生院</w:t>
      </w:r>
    </w:p>
    <w:p>
      <w:pPr>
        <w:spacing w:line="560" w:lineRule="exact"/>
        <w:ind w:firstLine="640" w:firstLineChars="200"/>
        <w:rPr>
          <w:rFonts w:ascii="仿宋" w:hAnsi="仿宋" w:eastAsia="仿宋"/>
          <w:bCs/>
          <w:szCs w:val="32"/>
        </w:rPr>
      </w:pPr>
      <w:r>
        <w:rPr>
          <w:rFonts w:hint="eastAsia" w:ascii="仿宋" w:hAnsi="仿宋" w:eastAsia="仿宋"/>
          <w:bCs/>
          <w:szCs w:val="32"/>
        </w:rPr>
        <w:t>责任单位：纪委办公室、宣传部、工会、研究生院、研究生工作部</w:t>
      </w:r>
      <w:r>
        <w:rPr>
          <w:rFonts w:ascii="仿宋" w:hAnsi="仿宋" w:eastAsia="仿宋"/>
          <w:bCs/>
          <w:szCs w:val="32"/>
        </w:rPr>
        <w:t>、</w:t>
      </w:r>
      <w:r>
        <w:rPr>
          <w:rFonts w:hint="eastAsia" w:ascii="仿宋" w:hAnsi="仿宋" w:eastAsia="仿宋"/>
          <w:bCs/>
          <w:szCs w:val="32"/>
        </w:rPr>
        <w:t>学生工作部、教务处、教学质量监控与评估中心、各学院（部）</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hint="eastAsia" w:eastAsia="仿宋"/>
          <w:bCs/>
          <w:szCs w:val="32"/>
        </w:rPr>
        <w:t>6</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2</w:t>
      </w:r>
      <w:r>
        <w:rPr>
          <w:rFonts w:ascii="仿宋" w:hAnsi="仿宋" w:eastAsia="仿宋"/>
          <w:bCs/>
          <w:szCs w:val="32"/>
        </w:rPr>
        <w:t>）</w:t>
      </w:r>
      <w:r>
        <w:rPr>
          <w:rFonts w:hint="eastAsia" w:ascii="仿宋" w:hAnsi="仿宋" w:eastAsia="仿宋"/>
          <w:bCs/>
          <w:szCs w:val="32"/>
        </w:rPr>
        <w:t>以庆祝教师节为契机集中开展师德宣传活动，通过网站、官微、校报等媒体对优秀共产党员、师德楷模、教学标兵开展集中宣传活动，充分利用好学院网站等多媒体手段，做好师德师风日常宣传工作，大力弘扬学校优秀教师的高尚师德和奉献精神，形成尊师重教氛围，激发广大教师的职业荣誉感和神圣使命感。</w:t>
      </w:r>
    </w:p>
    <w:p>
      <w:pPr>
        <w:spacing w:line="560" w:lineRule="exact"/>
        <w:ind w:firstLine="640" w:firstLineChars="200"/>
        <w:rPr>
          <w:rFonts w:ascii="仿宋" w:hAnsi="仿宋" w:eastAsia="仿宋"/>
          <w:bCs/>
          <w:szCs w:val="32"/>
        </w:rPr>
      </w:pPr>
      <w:r>
        <w:rPr>
          <w:rFonts w:ascii="仿宋" w:hAnsi="仿宋" w:eastAsia="仿宋"/>
          <w:bCs/>
          <w:szCs w:val="32"/>
        </w:rPr>
        <w:t>牵头单位：宣传部</w:t>
      </w:r>
    </w:p>
    <w:p>
      <w:pPr>
        <w:spacing w:line="560" w:lineRule="exact"/>
        <w:ind w:firstLine="640" w:firstLineChars="200"/>
        <w:rPr>
          <w:rFonts w:ascii="仿宋" w:hAnsi="仿宋" w:eastAsia="仿宋"/>
          <w:bCs/>
          <w:szCs w:val="32"/>
        </w:rPr>
      </w:pPr>
      <w:r>
        <w:rPr>
          <w:rFonts w:ascii="仿宋" w:hAnsi="仿宋" w:eastAsia="仿宋"/>
          <w:bCs/>
          <w:szCs w:val="32"/>
        </w:rPr>
        <w:t>责任单位：</w:t>
      </w:r>
      <w:r>
        <w:rPr>
          <w:rFonts w:hint="eastAsia" w:ascii="仿宋" w:hAnsi="仿宋" w:eastAsia="仿宋"/>
          <w:bCs/>
          <w:szCs w:val="32"/>
        </w:rPr>
        <w:t>教师工作部、人事处、研究生院、各学院（部）</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hint="eastAsia" w:eastAsia="仿宋"/>
          <w:bCs/>
          <w:szCs w:val="32"/>
        </w:rPr>
        <w:t>9</w:t>
      </w:r>
      <w:r>
        <w:rPr>
          <w:rFonts w:hint="eastAsia" w:ascii="仿宋" w:hAnsi="仿宋" w:eastAsia="仿宋"/>
          <w:bCs/>
          <w:szCs w:val="32"/>
        </w:rPr>
        <w:t>月-</w:t>
      </w:r>
      <w:r>
        <w:rPr>
          <w:rFonts w:hint="eastAsia" w:eastAsia="仿宋"/>
          <w:bCs/>
          <w:szCs w:val="32"/>
        </w:rPr>
        <w:t>10</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ascii="仿宋" w:hAnsi="仿宋" w:eastAsia="仿宋"/>
          <w:bCs/>
          <w:szCs w:val="32"/>
        </w:rPr>
        <w:t>（</w:t>
      </w:r>
      <w:r>
        <w:rPr>
          <w:rFonts w:hint="eastAsia" w:eastAsia="仿宋"/>
          <w:bCs/>
          <w:szCs w:val="32"/>
        </w:rPr>
        <w:t>3</w:t>
      </w:r>
      <w:r>
        <w:rPr>
          <w:rFonts w:ascii="仿宋" w:hAnsi="仿宋" w:eastAsia="仿宋"/>
          <w:bCs/>
          <w:szCs w:val="32"/>
        </w:rPr>
        <w:t>）</w:t>
      </w:r>
      <w:r>
        <w:rPr>
          <w:rFonts w:hint="eastAsia" w:ascii="仿宋" w:hAnsi="仿宋" w:eastAsia="仿宋"/>
          <w:bCs/>
          <w:szCs w:val="32"/>
        </w:rPr>
        <w:t>组织开展“我心目中的好老师”、“我心目中的好导师”有奖征文活动，通过学生视角</w:t>
      </w:r>
      <w:r>
        <w:rPr>
          <w:rFonts w:ascii="仿宋" w:hAnsi="仿宋" w:eastAsia="仿宋"/>
          <w:bCs/>
          <w:szCs w:val="32"/>
        </w:rPr>
        <w:t>讲好师德故事，积极发现和展现学校教师忠于党的教育事业，立足教坛，无私奉献，呕心沥血培养学生成人成才的博大情怀和崇高精神风貌。</w:t>
      </w:r>
    </w:p>
    <w:p>
      <w:pPr>
        <w:spacing w:line="560" w:lineRule="exact"/>
        <w:ind w:firstLine="640" w:firstLineChars="200"/>
        <w:rPr>
          <w:rFonts w:ascii="仿宋" w:hAnsi="仿宋" w:eastAsia="仿宋"/>
          <w:bCs/>
          <w:szCs w:val="32"/>
        </w:rPr>
      </w:pPr>
      <w:r>
        <w:rPr>
          <w:rFonts w:hint="eastAsia" w:ascii="仿宋" w:hAnsi="仿宋" w:eastAsia="仿宋"/>
          <w:bCs/>
          <w:szCs w:val="32"/>
        </w:rPr>
        <w:t>牵头单位：</w:t>
      </w:r>
      <w:r>
        <w:rPr>
          <w:rFonts w:ascii="仿宋" w:hAnsi="仿宋" w:eastAsia="仿宋"/>
          <w:bCs/>
          <w:szCs w:val="32"/>
        </w:rPr>
        <w:t>宣传部</w:t>
      </w:r>
    </w:p>
    <w:p>
      <w:pPr>
        <w:spacing w:line="560" w:lineRule="exact"/>
        <w:ind w:firstLine="640" w:firstLineChars="200"/>
        <w:rPr>
          <w:rFonts w:ascii="仿宋" w:hAnsi="仿宋" w:eastAsia="仿宋"/>
          <w:bCs/>
          <w:szCs w:val="32"/>
        </w:rPr>
      </w:pPr>
      <w:r>
        <w:rPr>
          <w:rFonts w:ascii="仿宋" w:hAnsi="仿宋" w:eastAsia="仿宋"/>
          <w:bCs/>
          <w:szCs w:val="32"/>
        </w:rPr>
        <w:t>责任单位：</w:t>
      </w:r>
      <w:r>
        <w:rPr>
          <w:rFonts w:hint="eastAsia" w:ascii="仿宋" w:hAnsi="仿宋" w:eastAsia="仿宋"/>
          <w:bCs/>
          <w:szCs w:val="32"/>
        </w:rPr>
        <w:t>学生工作部、研究生工作部</w:t>
      </w:r>
    </w:p>
    <w:p>
      <w:pPr>
        <w:spacing w:line="560" w:lineRule="exact"/>
        <w:ind w:firstLine="640" w:firstLineChars="200"/>
        <w:rPr>
          <w:rFonts w:ascii="仿宋" w:hAnsi="仿宋" w:eastAsia="仿宋"/>
          <w:bCs/>
          <w:szCs w:val="32"/>
        </w:rPr>
      </w:pPr>
      <w:r>
        <w:rPr>
          <w:rFonts w:ascii="仿宋" w:hAnsi="仿宋" w:eastAsia="仿宋"/>
          <w:bCs/>
          <w:szCs w:val="32"/>
        </w:rPr>
        <w:t>时间</w:t>
      </w:r>
      <w:r>
        <w:rPr>
          <w:rFonts w:hint="eastAsia" w:ascii="仿宋" w:hAnsi="仿宋" w:eastAsia="仿宋"/>
          <w:bCs/>
          <w:szCs w:val="32"/>
        </w:rPr>
        <w:t>：</w:t>
      </w:r>
      <w:r>
        <w:rPr>
          <w:rFonts w:hint="eastAsia" w:eastAsia="仿宋"/>
          <w:bCs/>
          <w:szCs w:val="32"/>
        </w:rPr>
        <w:t>2020</w:t>
      </w:r>
      <w:r>
        <w:rPr>
          <w:rFonts w:hint="eastAsia" w:ascii="仿宋" w:hAnsi="仿宋" w:eastAsia="仿宋"/>
          <w:bCs/>
          <w:szCs w:val="32"/>
        </w:rPr>
        <w:t>年</w:t>
      </w:r>
      <w:r>
        <w:rPr>
          <w:rFonts w:hint="eastAsia" w:eastAsia="仿宋"/>
          <w:bCs/>
          <w:szCs w:val="32"/>
        </w:rPr>
        <w:t>6</w:t>
      </w:r>
      <w:r>
        <w:rPr>
          <w:rFonts w:hint="eastAsia" w:ascii="仿宋" w:hAnsi="仿宋" w:eastAsia="仿宋"/>
          <w:bCs/>
          <w:szCs w:val="32"/>
        </w:rPr>
        <w:t>月-</w:t>
      </w:r>
      <w:r>
        <w:rPr>
          <w:rFonts w:hint="eastAsia" w:eastAsia="仿宋"/>
          <w:bCs/>
          <w:szCs w:val="32"/>
        </w:rPr>
        <w:t>10</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eastAsia="仿宋"/>
          <w:bCs/>
          <w:szCs w:val="32"/>
        </w:rPr>
        <w:t>3</w:t>
      </w:r>
      <w:r>
        <w:rPr>
          <w:rFonts w:hint="eastAsia" w:ascii="仿宋" w:hAnsi="仿宋" w:eastAsia="仿宋"/>
          <w:bCs/>
          <w:szCs w:val="32"/>
        </w:rPr>
        <w:t>.健全师德考核</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1</w:t>
      </w:r>
      <w:r>
        <w:rPr>
          <w:rFonts w:hint="eastAsia" w:ascii="仿宋" w:hAnsi="仿宋" w:eastAsia="仿宋"/>
          <w:bCs/>
          <w:szCs w:val="32"/>
        </w:rPr>
        <w:t>）师德师风纳入教学质量监控与评价。</w:t>
      </w:r>
    </w:p>
    <w:p>
      <w:pPr>
        <w:spacing w:line="560" w:lineRule="exact"/>
        <w:ind w:firstLine="640" w:firstLineChars="200"/>
        <w:rPr>
          <w:rFonts w:ascii="仿宋" w:hAnsi="仿宋" w:eastAsia="仿宋"/>
          <w:bCs/>
          <w:szCs w:val="32"/>
        </w:rPr>
      </w:pPr>
      <w:r>
        <w:rPr>
          <w:rFonts w:ascii="仿宋" w:hAnsi="仿宋" w:eastAsia="仿宋"/>
          <w:bCs/>
          <w:szCs w:val="32"/>
        </w:rPr>
        <w:t>牵头单位：</w:t>
      </w:r>
      <w:bookmarkStart w:id="8" w:name="_Hlk38373159"/>
      <w:r>
        <w:rPr>
          <w:rFonts w:hint="eastAsia" w:ascii="仿宋" w:hAnsi="仿宋" w:eastAsia="仿宋"/>
          <w:bCs/>
          <w:szCs w:val="32"/>
        </w:rPr>
        <w:t>教学质量监控与评估中心</w:t>
      </w:r>
      <w:bookmarkEnd w:id="8"/>
    </w:p>
    <w:p>
      <w:pPr>
        <w:spacing w:line="560" w:lineRule="exact"/>
        <w:ind w:firstLine="640" w:firstLineChars="200"/>
        <w:rPr>
          <w:rFonts w:ascii="仿宋" w:hAnsi="仿宋" w:eastAsia="仿宋"/>
          <w:bCs/>
          <w:szCs w:val="32"/>
        </w:rPr>
      </w:pPr>
      <w:r>
        <w:rPr>
          <w:rFonts w:hint="eastAsia" w:ascii="仿宋" w:hAnsi="仿宋" w:eastAsia="仿宋"/>
          <w:bCs/>
          <w:szCs w:val="32"/>
        </w:rPr>
        <w:t>责任单位：教师工作部、教务处、研究生院、各学院（部）</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hint="eastAsia" w:eastAsia="仿宋"/>
          <w:bCs/>
          <w:szCs w:val="32"/>
        </w:rPr>
        <w:t>5</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2</w:t>
      </w:r>
      <w:r>
        <w:rPr>
          <w:rFonts w:hint="eastAsia" w:ascii="仿宋" w:hAnsi="仿宋" w:eastAsia="仿宋"/>
          <w:bCs/>
          <w:szCs w:val="32"/>
        </w:rPr>
        <w:t>）制定师德师风考核制度纳入教师年度考核。</w:t>
      </w:r>
    </w:p>
    <w:p>
      <w:pPr>
        <w:spacing w:line="560" w:lineRule="exact"/>
        <w:ind w:firstLine="640" w:firstLineChars="200"/>
        <w:rPr>
          <w:rFonts w:ascii="仿宋" w:hAnsi="仿宋" w:eastAsia="仿宋"/>
          <w:bCs/>
          <w:szCs w:val="32"/>
        </w:rPr>
      </w:pPr>
      <w:r>
        <w:rPr>
          <w:rFonts w:ascii="仿宋" w:hAnsi="仿宋" w:eastAsia="仿宋"/>
          <w:bCs/>
          <w:szCs w:val="32"/>
        </w:rPr>
        <w:t>牵头单位：教师工作部</w:t>
      </w:r>
    </w:p>
    <w:p>
      <w:pPr>
        <w:spacing w:line="560" w:lineRule="exact"/>
        <w:ind w:firstLine="640" w:firstLineChars="200"/>
        <w:rPr>
          <w:rFonts w:ascii="仿宋" w:hAnsi="仿宋" w:eastAsia="仿宋"/>
          <w:bCs/>
          <w:szCs w:val="32"/>
        </w:rPr>
      </w:pPr>
      <w:r>
        <w:rPr>
          <w:rFonts w:hint="eastAsia" w:ascii="仿宋" w:hAnsi="仿宋" w:eastAsia="仿宋"/>
          <w:bCs/>
          <w:szCs w:val="32"/>
        </w:rPr>
        <w:t>责任单位：人事处、各学院（部）、各基层党委（党总支、直属党支部）</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hint="eastAsia" w:eastAsia="仿宋"/>
          <w:bCs/>
          <w:szCs w:val="32"/>
        </w:rPr>
        <w:t>12</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3</w:t>
      </w:r>
      <w:r>
        <w:rPr>
          <w:rFonts w:hint="eastAsia" w:ascii="仿宋" w:hAnsi="仿宋" w:eastAsia="仿宋"/>
          <w:bCs/>
          <w:szCs w:val="32"/>
        </w:rPr>
        <w:t>）严格落实师德在职称评审、岗位评聘、评奖评优、项目申报等方面的“一票否决制”。师德师风表现作为必须项目和前置条件体现在申报材料中。</w:t>
      </w:r>
    </w:p>
    <w:p>
      <w:pPr>
        <w:spacing w:line="560" w:lineRule="exact"/>
        <w:ind w:firstLine="640" w:firstLineChars="200"/>
        <w:rPr>
          <w:rFonts w:ascii="仿宋" w:hAnsi="仿宋" w:eastAsia="仿宋"/>
          <w:bCs/>
          <w:szCs w:val="32"/>
        </w:rPr>
      </w:pPr>
      <w:r>
        <w:rPr>
          <w:rFonts w:ascii="仿宋" w:hAnsi="仿宋" w:eastAsia="仿宋"/>
          <w:bCs/>
          <w:szCs w:val="32"/>
        </w:rPr>
        <w:t>牵头单位：</w:t>
      </w:r>
      <w:r>
        <w:rPr>
          <w:rFonts w:hint="eastAsia" w:ascii="仿宋" w:hAnsi="仿宋" w:eastAsia="仿宋"/>
          <w:bCs/>
          <w:szCs w:val="32"/>
        </w:rPr>
        <w:t>人事处</w:t>
      </w:r>
    </w:p>
    <w:p>
      <w:pPr>
        <w:spacing w:line="560" w:lineRule="exact"/>
        <w:ind w:firstLine="640" w:firstLineChars="200"/>
        <w:rPr>
          <w:rFonts w:ascii="仿宋" w:hAnsi="仿宋" w:eastAsia="仿宋"/>
          <w:bCs/>
          <w:szCs w:val="32"/>
        </w:rPr>
      </w:pPr>
      <w:r>
        <w:rPr>
          <w:rFonts w:hint="eastAsia" w:ascii="仿宋" w:hAnsi="仿宋" w:eastAsia="仿宋"/>
          <w:bCs/>
          <w:szCs w:val="32"/>
        </w:rPr>
        <w:t>责任单位：</w:t>
      </w:r>
      <w:r>
        <w:rPr>
          <w:rFonts w:ascii="仿宋" w:hAnsi="仿宋" w:eastAsia="仿宋"/>
          <w:bCs/>
          <w:szCs w:val="32"/>
        </w:rPr>
        <w:t>教师工作部</w:t>
      </w:r>
      <w:r>
        <w:rPr>
          <w:rFonts w:hint="eastAsia" w:ascii="仿宋" w:hAnsi="仿宋" w:eastAsia="仿宋"/>
          <w:bCs/>
          <w:szCs w:val="32"/>
        </w:rPr>
        <w:t>、工会、教务处、相关职能部门、各学院（部）、各基层党委（党总支、直属党支部）</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hint="eastAsia" w:eastAsia="仿宋"/>
          <w:bCs/>
          <w:szCs w:val="32"/>
        </w:rPr>
        <w:t>5</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4</w:t>
      </w:r>
      <w:r>
        <w:rPr>
          <w:rFonts w:hint="eastAsia" w:ascii="仿宋" w:hAnsi="仿宋" w:eastAsia="仿宋"/>
          <w:bCs/>
          <w:szCs w:val="32"/>
        </w:rPr>
        <w:t>）师德师风建设工作纳入二级单位目标任务考核内容。</w:t>
      </w:r>
    </w:p>
    <w:p>
      <w:pPr>
        <w:spacing w:line="560" w:lineRule="exact"/>
        <w:ind w:firstLine="640" w:firstLineChars="200"/>
        <w:rPr>
          <w:rFonts w:ascii="仿宋" w:hAnsi="仿宋" w:eastAsia="仿宋"/>
          <w:bCs/>
          <w:szCs w:val="32"/>
        </w:rPr>
      </w:pPr>
      <w:r>
        <w:rPr>
          <w:rFonts w:hint="eastAsia" w:ascii="仿宋" w:hAnsi="仿宋" w:eastAsia="仿宋"/>
          <w:bCs/>
          <w:szCs w:val="32"/>
        </w:rPr>
        <w:t>牵头单位：教师工作部</w:t>
      </w:r>
    </w:p>
    <w:p>
      <w:pPr>
        <w:spacing w:line="560" w:lineRule="exact"/>
        <w:ind w:firstLine="640" w:firstLineChars="200"/>
        <w:rPr>
          <w:rFonts w:ascii="仿宋" w:hAnsi="仿宋" w:eastAsia="仿宋"/>
          <w:bCs/>
          <w:szCs w:val="32"/>
        </w:rPr>
      </w:pPr>
      <w:r>
        <w:rPr>
          <w:rFonts w:hint="eastAsia" w:ascii="仿宋" w:hAnsi="仿宋" w:eastAsia="仿宋"/>
          <w:bCs/>
          <w:szCs w:val="32"/>
        </w:rPr>
        <w:t>责任单位：发展规划处</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hint="eastAsia" w:eastAsia="仿宋"/>
          <w:bCs/>
          <w:szCs w:val="32"/>
        </w:rPr>
        <w:t>1</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eastAsia="仿宋"/>
          <w:bCs/>
          <w:szCs w:val="32"/>
        </w:rPr>
        <w:t>4</w:t>
      </w:r>
      <w:r>
        <w:rPr>
          <w:rFonts w:hint="eastAsia" w:ascii="仿宋" w:hAnsi="仿宋" w:eastAsia="仿宋"/>
          <w:bCs/>
          <w:szCs w:val="32"/>
        </w:rPr>
        <w:t>.强化师德监督</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1</w:t>
      </w:r>
      <w:r>
        <w:rPr>
          <w:rFonts w:hint="eastAsia" w:ascii="仿宋" w:hAnsi="仿宋" w:eastAsia="仿宋"/>
          <w:bCs/>
          <w:szCs w:val="32"/>
        </w:rPr>
        <w:t>）开展师德师风自查自纠工作，发现和解决好本单位师德师风建设工作中的突出问题，全面消除师德隐患和风险火点，及时上报自查自纠情况。</w:t>
      </w:r>
    </w:p>
    <w:p>
      <w:pPr>
        <w:spacing w:line="560" w:lineRule="exact"/>
        <w:ind w:firstLine="640" w:firstLineChars="200"/>
        <w:rPr>
          <w:rFonts w:ascii="仿宋" w:hAnsi="仿宋" w:eastAsia="仿宋"/>
          <w:bCs/>
          <w:szCs w:val="32"/>
        </w:rPr>
      </w:pPr>
      <w:r>
        <w:rPr>
          <w:rFonts w:hint="eastAsia" w:ascii="仿宋" w:hAnsi="仿宋" w:eastAsia="仿宋"/>
          <w:bCs/>
          <w:szCs w:val="32"/>
        </w:rPr>
        <w:t>牵头单位：教师工作部</w:t>
      </w:r>
    </w:p>
    <w:p>
      <w:pPr>
        <w:spacing w:line="560" w:lineRule="exact"/>
        <w:ind w:firstLine="640" w:firstLineChars="200"/>
        <w:rPr>
          <w:rFonts w:ascii="仿宋" w:hAnsi="仿宋" w:eastAsia="仿宋"/>
          <w:bCs/>
          <w:szCs w:val="32"/>
        </w:rPr>
      </w:pPr>
      <w:r>
        <w:rPr>
          <w:rFonts w:hint="eastAsia" w:ascii="仿宋" w:hAnsi="仿宋" w:eastAsia="仿宋"/>
          <w:bCs/>
          <w:szCs w:val="32"/>
        </w:rPr>
        <w:t>责任单位：各学院（部）</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hint="eastAsia" w:eastAsia="仿宋"/>
          <w:bCs/>
          <w:szCs w:val="32"/>
        </w:rPr>
        <w:t>1</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2</w:t>
      </w:r>
      <w:r>
        <w:rPr>
          <w:rFonts w:hint="eastAsia" w:ascii="仿宋" w:hAnsi="仿宋" w:eastAsia="仿宋"/>
          <w:bCs/>
          <w:szCs w:val="32"/>
        </w:rPr>
        <w:t>）健全</w:t>
      </w:r>
      <w:r>
        <w:rPr>
          <w:rFonts w:ascii="仿宋" w:hAnsi="仿宋" w:eastAsia="仿宋"/>
          <w:bCs/>
          <w:szCs w:val="32"/>
        </w:rPr>
        <w:t>师德监督体系</w:t>
      </w:r>
      <w:r>
        <w:rPr>
          <w:rFonts w:hint="eastAsia" w:ascii="仿宋" w:hAnsi="仿宋" w:eastAsia="仿宋"/>
          <w:bCs/>
          <w:szCs w:val="32"/>
        </w:rPr>
        <w:t>，畅通师德问题反馈渠道，设立师德师风举报电话、邮箱并广泛公布。</w:t>
      </w:r>
    </w:p>
    <w:p>
      <w:pPr>
        <w:spacing w:line="560" w:lineRule="exact"/>
        <w:ind w:firstLine="640" w:firstLineChars="200"/>
        <w:rPr>
          <w:rFonts w:ascii="仿宋" w:hAnsi="仿宋" w:eastAsia="仿宋"/>
          <w:bCs/>
          <w:szCs w:val="32"/>
        </w:rPr>
      </w:pPr>
      <w:r>
        <w:rPr>
          <w:rFonts w:hint="eastAsia" w:ascii="仿宋" w:hAnsi="仿宋" w:eastAsia="仿宋"/>
          <w:bCs/>
          <w:szCs w:val="32"/>
        </w:rPr>
        <w:t>牵头单位：教师工作部</w:t>
      </w:r>
    </w:p>
    <w:p>
      <w:pPr>
        <w:spacing w:line="560" w:lineRule="exact"/>
        <w:ind w:firstLine="640" w:firstLineChars="200"/>
        <w:rPr>
          <w:rFonts w:ascii="仿宋" w:hAnsi="仿宋" w:eastAsia="仿宋"/>
          <w:bCs/>
          <w:szCs w:val="32"/>
        </w:rPr>
      </w:pPr>
      <w:r>
        <w:rPr>
          <w:rFonts w:hint="eastAsia" w:ascii="仿宋" w:hAnsi="仿宋" w:eastAsia="仿宋"/>
          <w:bCs/>
          <w:szCs w:val="32"/>
        </w:rPr>
        <w:t>责任单位：</w:t>
      </w:r>
      <w:bookmarkStart w:id="9" w:name="_Hlk29988592"/>
      <w:r>
        <w:rPr>
          <w:rFonts w:ascii="仿宋" w:hAnsi="仿宋" w:eastAsia="仿宋"/>
          <w:bCs/>
          <w:szCs w:val="32"/>
        </w:rPr>
        <w:t>各学院（</w:t>
      </w:r>
      <w:r>
        <w:rPr>
          <w:rFonts w:hint="eastAsia" w:ascii="仿宋" w:hAnsi="仿宋" w:eastAsia="仿宋"/>
          <w:bCs/>
          <w:szCs w:val="32"/>
        </w:rPr>
        <w:t>部</w:t>
      </w:r>
      <w:r>
        <w:rPr>
          <w:rFonts w:ascii="仿宋" w:hAnsi="仿宋" w:eastAsia="仿宋"/>
          <w:bCs/>
          <w:szCs w:val="32"/>
        </w:rPr>
        <w:t>）</w:t>
      </w:r>
      <w:bookmarkEnd w:id="9"/>
      <w:r>
        <w:rPr>
          <w:rFonts w:hint="eastAsia" w:ascii="仿宋" w:hAnsi="仿宋" w:eastAsia="仿宋"/>
          <w:bCs/>
          <w:szCs w:val="32"/>
        </w:rPr>
        <w:t>、教师工作部，学生工作部，研究生工作部，研究生院、各学院（部）</w:t>
      </w:r>
    </w:p>
    <w:p>
      <w:pPr>
        <w:spacing w:line="560" w:lineRule="exact"/>
        <w:ind w:firstLine="640" w:firstLineChars="200"/>
        <w:rPr>
          <w:rFonts w:ascii="仿宋" w:hAnsi="仿宋" w:eastAsia="仿宋"/>
          <w:bCs/>
          <w:szCs w:val="32"/>
        </w:rPr>
      </w:pPr>
      <w:r>
        <w:rPr>
          <w:rFonts w:ascii="仿宋" w:hAnsi="仿宋" w:eastAsia="仿宋"/>
          <w:bCs/>
          <w:szCs w:val="32"/>
        </w:rPr>
        <w:t>时间：</w:t>
      </w:r>
      <w:r>
        <w:rPr>
          <w:rFonts w:eastAsia="仿宋"/>
          <w:bCs/>
          <w:szCs w:val="32"/>
        </w:rPr>
        <w:t>2020</w:t>
      </w:r>
      <w:r>
        <w:rPr>
          <w:rFonts w:ascii="仿宋" w:hAnsi="仿宋" w:eastAsia="仿宋"/>
          <w:bCs/>
          <w:szCs w:val="32"/>
        </w:rPr>
        <w:t>年</w:t>
      </w:r>
      <w:r>
        <w:rPr>
          <w:rFonts w:eastAsia="仿宋"/>
          <w:bCs/>
          <w:szCs w:val="32"/>
        </w:rPr>
        <w:t>5</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3</w:t>
      </w:r>
      <w:r>
        <w:rPr>
          <w:rFonts w:hint="eastAsia" w:ascii="仿宋" w:hAnsi="仿宋" w:eastAsia="仿宋"/>
          <w:bCs/>
          <w:szCs w:val="32"/>
        </w:rPr>
        <w:t>）围绕师德师风建设工作召开师生座谈会</w:t>
      </w:r>
    </w:p>
    <w:p>
      <w:pPr>
        <w:spacing w:line="560" w:lineRule="exact"/>
        <w:ind w:firstLine="640" w:firstLineChars="200"/>
        <w:rPr>
          <w:rFonts w:ascii="仿宋" w:hAnsi="仿宋" w:eastAsia="仿宋"/>
          <w:bCs/>
          <w:szCs w:val="32"/>
        </w:rPr>
      </w:pPr>
      <w:r>
        <w:rPr>
          <w:rFonts w:ascii="仿宋" w:hAnsi="仿宋" w:eastAsia="仿宋"/>
          <w:bCs/>
          <w:szCs w:val="32"/>
        </w:rPr>
        <w:fldChar w:fldCharType="begin"/>
      </w:r>
      <w:r>
        <w:rPr>
          <w:rFonts w:ascii="仿宋" w:hAnsi="仿宋" w:eastAsia="仿宋"/>
          <w:bCs/>
          <w:szCs w:val="32"/>
        </w:rPr>
        <w:instrText xml:space="preserve"> </w:instrText>
      </w:r>
      <w:r>
        <w:rPr>
          <w:rFonts w:hint="eastAsia" w:ascii="仿宋" w:hAnsi="仿宋" w:eastAsia="仿宋"/>
          <w:bCs/>
          <w:szCs w:val="32"/>
        </w:rPr>
        <w:instrText xml:space="preserve">= 1 \* GB3</w:instrText>
      </w:r>
      <w:r>
        <w:rPr>
          <w:rFonts w:ascii="仿宋" w:hAnsi="仿宋" w:eastAsia="仿宋"/>
          <w:bCs/>
          <w:szCs w:val="32"/>
        </w:rPr>
        <w:instrText xml:space="preserve"> </w:instrText>
      </w:r>
      <w:r>
        <w:rPr>
          <w:rFonts w:ascii="仿宋" w:hAnsi="仿宋" w:eastAsia="仿宋"/>
          <w:bCs/>
          <w:szCs w:val="32"/>
        </w:rPr>
        <w:fldChar w:fldCharType="separate"/>
      </w:r>
      <w:r>
        <w:rPr>
          <w:rFonts w:hint="eastAsia" w:ascii="仿宋" w:hAnsi="仿宋" w:eastAsia="仿宋"/>
          <w:bCs/>
          <w:szCs w:val="32"/>
        </w:rPr>
        <w:t>①</w:t>
      </w:r>
      <w:r>
        <w:rPr>
          <w:rFonts w:ascii="仿宋" w:hAnsi="仿宋" w:eastAsia="仿宋"/>
          <w:szCs w:val="32"/>
        </w:rPr>
        <w:fldChar w:fldCharType="end"/>
      </w:r>
      <w:r>
        <w:rPr>
          <w:rFonts w:hint="eastAsia" w:ascii="仿宋" w:hAnsi="仿宋" w:eastAsia="仿宋"/>
          <w:bCs/>
          <w:szCs w:val="32"/>
        </w:rPr>
        <w:t>围绕师德师风建设年主题，结合本学院（部）实际组织召开教师代表师德师风建设座谈会，全面听取教师的意见建议。</w:t>
      </w:r>
    </w:p>
    <w:p>
      <w:pPr>
        <w:spacing w:line="560" w:lineRule="exact"/>
        <w:ind w:firstLine="640" w:firstLineChars="200"/>
        <w:rPr>
          <w:rFonts w:ascii="仿宋" w:hAnsi="仿宋" w:eastAsia="仿宋"/>
          <w:bCs/>
          <w:szCs w:val="32"/>
        </w:rPr>
      </w:pPr>
      <w:r>
        <w:rPr>
          <w:rFonts w:hint="eastAsia" w:ascii="仿宋" w:hAnsi="仿宋" w:eastAsia="仿宋"/>
          <w:bCs/>
          <w:szCs w:val="32"/>
        </w:rPr>
        <w:t>牵头单位：教师工作部</w:t>
      </w:r>
    </w:p>
    <w:p>
      <w:pPr>
        <w:spacing w:line="560" w:lineRule="exact"/>
        <w:ind w:firstLine="640" w:firstLineChars="200"/>
        <w:rPr>
          <w:rFonts w:ascii="仿宋" w:hAnsi="仿宋" w:eastAsia="仿宋"/>
          <w:bCs/>
          <w:szCs w:val="32"/>
        </w:rPr>
      </w:pPr>
      <w:r>
        <w:rPr>
          <w:rFonts w:hint="eastAsia" w:ascii="仿宋" w:hAnsi="仿宋" w:eastAsia="仿宋"/>
          <w:bCs/>
          <w:szCs w:val="32"/>
        </w:rPr>
        <w:t>责任单位：各学院（部）、各基层党委（党总支、直属党支部）</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eastAsia="仿宋"/>
          <w:bCs/>
          <w:szCs w:val="32"/>
        </w:rPr>
        <w:t>2020</w:t>
      </w:r>
      <w:r>
        <w:rPr>
          <w:rFonts w:hint="eastAsia" w:ascii="仿宋" w:hAnsi="仿宋" w:eastAsia="仿宋"/>
          <w:bCs/>
          <w:szCs w:val="32"/>
        </w:rPr>
        <w:t>年</w:t>
      </w:r>
      <w:r>
        <w:rPr>
          <w:rFonts w:hint="eastAsia" w:eastAsia="仿宋"/>
          <w:bCs/>
          <w:szCs w:val="32"/>
        </w:rPr>
        <w:t>5</w:t>
      </w:r>
      <w:r>
        <w:rPr>
          <w:rFonts w:hint="eastAsia" w:ascii="仿宋" w:hAnsi="仿宋" w:eastAsia="仿宋"/>
          <w:bCs/>
          <w:szCs w:val="32"/>
        </w:rPr>
        <w:t>月-</w:t>
      </w:r>
      <w:r>
        <w:rPr>
          <w:rFonts w:eastAsia="仿宋"/>
          <w:bCs/>
          <w:szCs w:val="32"/>
        </w:rPr>
        <w:t>6</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ascii="仿宋" w:hAnsi="仿宋" w:eastAsia="仿宋"/>
          <w:bCs/>
          <w:szCs w:val="32"/>
        </w:rPr>
        <w:fldChar w:fldCharType="begin"/>
      </w:r>
      <w:r>
        <w:rPr>
          <w:rFonts w:ascii="仿宋" w:hAnsi="仿宋" w:eastAsia="仿宋"/>
          <w:bCs/>
          <w:szCs w:val="32"/>
        </w:rPr>
        <w:instrText xml:space="preserve"> </w:instrText>
      </w:r>
      <w:r>
        <w:rPr>
          <w:rFonts w:hint="eastAsia" w:ascii="仿宋" w:hAnsi="仿宋" w:eastAsia="仿宋"/>
          <w:bCs/>
          <w:szCs w:val="32"/>
        </w:rPr>
        <w:instrText xml:space="preserve">= 2 \* GB3</w:instrText>
      </w:r>
      <w:r>
        <w:rPr>
          <w:rFonts w:ascii="仿宋" w:hAnsi="仿宋" w:eastAsia="仿宋"/>
          <w:bCs/>
          <w:szCs w:val="32"/>
        </w:rPr>
        <w:instrText xml:space="preserve"> </w:instrText>
      </w:r>
      <w:r>
        <w:rPr>
          <w:rFonts w:ascii="仿宋" w:hAnsi="仿宋" w:eastAsia="仿宋"/>
          <w:bCs/>
          <w:szCs w:val="32"/>
        </w:rPr>
        <w:fldChar w:fldCharType="separate"/>
      </w:r>
      <w:r>
        <w:rPr>
          <w:rFonts w:hint="eastAsia" w:ascii="仿宋" w:hAnsi="仿宋" w:eastAsia="仿宋"/>
          <w:bCs/>
          <w:szCs w:val="32"/>
        </w:rPr>
        <w:t>②</w:t>
      </w:r>
      <w:r>
        <w:rPr>
          <w:rFonts w:ascii="仿宋" w:hAnsi="仿宋" w:eastAsia="仿宋"/>
          <w:szCs w:val="32"/>
        </w:rPr>
        <w:fldChar w:fldCharType="end"/>
      </w:r>
      <w:r>
        <w:rPr>
          <w:rFonts w:hint="eastAsia" w:ascii="仿宋" w:hAnsi="仿宋" w:eastAsia="仿宋"/>
          <w:bCs/>
          <w:szCs w:val="32"/>
        </w:rPr>
        <w:t>针对师德师风现状和问题召开学生座谈会，听取学生意见和建议。</w:t>
      </w:r>
    </w:p>
    <w:p>
      <w:pPr>
        <w:spacing w:line="560" w:lineRule="exact"/>
        <w:ind w:firstLine="640" w:firstLineChars="200"/>
        <w:rPr>
          <w:rFonts w:ascii="仿宋" w:hAnsi="仿宋" w:eastAsia="仿宋"/>
          <w:bCs/>
          <w:szCs w:val="32"/>
        </w:rPr>
      </w:pPr>
      <w:r>
        <w:rPr>
          <w:rFonts w:hint="eastAsia" w:ascii="仿宋" w:hAnsi="仿宋" w:eastAsia="仿宋"/>
          <w:bCs/>
          <w:szCs w:val="32"/>
        </w:rPr>
        <w:t>牵头单位：研究生工作部、学生工作部</w:t>
      </w:r>
    </w:p>
    <w:p>
      <w:pPr>
        <w:spacing w:line="560" w:lineRule="exact"/>
        <w:ind w:firstLine="640" w:firstLineChars="200"/>
        <w:rPr>
          <w:rFonts w:ascii="仿宋" w:hAnsi="仿宋" w:eastAsia="仿宋"/>
          <w:bCs/>
          <w:szCs w:val="32"/>
        </w:rPr>
      </w:pPr>
      <w:r>
        <w:rPr>
          <w:rFonts w:hint="eastAsia" w:ascii="仿宋" w:hAnsi="仿宋" w:eastAsia="仿宋"/>
          <w:bCs/>
          <w:szCs w:val="32"/>
        </w:rPr>
        <w:t>责任单位：各学院（部）</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eastAsia="仿宋"/>
          <w:bCs/>
          <w:szCs w:val="32"/>
        </w:rPr>
        <w:t>5</w:t>
      </w:r>
      <w:r>
        <w:rPr>
          <w:rFonts w:hint="eastAsia" w:ascii="仿宋" w:hAnsi="仿宋" w:eastAsia="仿宋"/>
          <w:bCs/>
          <w:szCs w:val="32"/>
        </w:rPr>
        <w:t>月-</w:t>
      </w:r>
      <w:r>
        <w:rPr>
          <w:rFonts w:eastAsia="仿宋"/>
          <w:bCs/>
          <w:szCs w:val="32"/>
        </w:rPr>
        <w:t>6</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4</w:t>
      </w:r>
      <w:r>
        <w:rPr>
          <w:rFonts w:hint="eastAsia" w:ascii="仿宋" w:hAnsi="仿宋" w:eastAsia="仿宋"/>
          <w:bCs/>
          <w:szCs w:val="32"/>
        </w:rPr>
        <w:t>）开展研究生导师满意度专项调查</w:t>
      </w:r>
    </w:p>
    <w:p>
      <w:pPr>
        <w:spacing w:line="560" w:lineRule="exact"/>
        <w:ind w:firstLine="640" w:firstLineChars="200"/>
        <w:rPr>
          <w:rFonts w:ascii="仿宋" w:hAnsi="仿宋" w:eastAsia="仿宋"/>
          <w:bCs/>
          <w:szCs w:val="32"/>
        </w:rPr>
      </w:pPr>
      <w:r>
        <w:rPr>
          <w:rFonts w:hint="eastAsia" w:ascii="仿宋" w:hAnsi="仿宋" w:eastAsia="仿宋"/>
          <w:bCs/>
          <w:szCs w:val="32"/>
        </w:rPr>
        <w:t>牵头单位：</w:t>
      </w:r>
      <w:bookmarkStart w:id="10" w:name="_Hlk34988674"/>
      <w:r>
        <w:rPr>
          <w:rFonts w:hint="eastAsia" w:ascii="仿宋" w:hAnsi="仿宋" w:eastAsia="仿宋"/>
          <w:bCs/>
          <w:szCs w:val="32"/>
        </w:rPr>
        <w:t>研究生院</w:t>
      </w:r>
    </w:p>
    <w:bookmarkEnd w:id="10"/>
    <w:p>
      <w:pPr>
        <w:spacing w:line="560" w:lineRule="exact"/>
        <w:ind w:firstLine="640" w:firstLineChars="200"/>
        <w:rPr>
          <w:rFonts w:ascii="仿宋" w:hAnsi="仿宋" w:eastAsia="仿宋"/>
          <w:bCs/>
          <w:szCs w:val="32"/>
        </w:rPr>
      </w:pPr>
      <w:r>
        <w:rPr>
          <w:rFonts w:hint="eastAsia" w:ascii="仿宋" w:hAnsi="仿宋" w:eastAsia="仿宋"/>
          <w:bCs/>
          <w:szCs w:val="32"/>
        </w:rPr>
        <w:t>责任单位：各学院（部）、研究生工作部、教师工作部、教学质量监控与评估中心</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hint="eastAsia" w:eastAsia="仿宋"/>
          <w:bCs/>
          <w:szCs w:val="32"/>
        </w:rPr>
        <w:t>10</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5</w:t>
      </w:r>
      <w:r>
        <w:rPr>
          <w:rFonts w:hint="eastAsia" w:ascii="仿宋" w:hAnsi="仿宋" w:eastAsia="仿宋"/>
          <w:bCs/>
          <w:szCs w:val="32"/>
        </w:rPr>
        <w:t>）落实师德师风定期研判制度和上报制度，召开师德师风研判会研判师德师风建设形势和问题。</w:t>
      </w:r>
    </w:p>
    <w:p>
      <w:pPr>
        <w:spacing w:line="560" w:lineRule="exact"/>
        <w:ind w:firstLine="640" w:firstLineChars="200"/>
        <w:rPr>
          <w:rFonts w:ascii="仿宋" w:hAnsi="仿宋" w:eastAsia="仿宋"/>
          <w:bCs/>
          <w:szCs w:val="32"/>
        </w:rPr>
      </w:pPr>
      <w:r>
        <w:rPr>
          <w:rFonts w:hint="eastAsia" w:ascii="仿宋" w:hAnsi="仿宋" w:eastAsia="仿宋"/>
          <w:bCs/>
          <w:szCs w:val="32"/>
        </w:rPr>
        <w:t>牵头单位：教师工作部</w:t>
      </w:r>
    </w:p>
    <w:p>
      <w:pPr>
        <w:spacing w:line="560" w:lineRule="exact"/>
        <w:ind w:firstLine="640" w:firstLineChars="200"/>
        <w:rPr>
          <w:rFonts w:ascii="仿宋" w:hAnsi="仿宋" w:eastAsia="仿宋"/>
          <w:bCs/>
          <w:szCs w:val="32"/>
        </w:rPr>
      </w:pPr>
      <w:r>
        <w:rPr>
          <w:rFonts w:hint="eastAsia" w:ascii="仿宋" w:hAnsi="仿宋" w:eastAsia="仿宋"/>
          <w:bCs/>
          <w:szCs w:val="32"/>
        </w:rPr>
        <w:t>责任单位：</w:t>
      </w:r>
      <w:r>
        <w:rPr>
          <w:rFonts w:ascii="仿宋" w:hAnsi="仿宋" w:eastAsia="仿宋"/>
          <w:bCs/>
          <w:szCs w:val="32"/>
        </w:rPr>
        <w:t>各学院（</w:t>
      </w:r>
      <w:r>
        <w:rPr>
          <w:rFonts w:hint="eastAsia" w:ascii="仿宋" w:hAnsi="仿宋" w:eastAsia="仿宋"/>
          <w:bCs/>
          <w:szCs w:val="32"/>
        </w:rPr>
        <w:t>部</w:t>
      </w:r>
      <w:r>
        <w:rPr>
          <w:rFonts w:ascii="仿宋" w:hAnsi="仿宋" w:eastAsia="仿宋"/>
          <w:bCs/>
          <w:szCs w:val="32"/>
        </w:rPr>
        <w:t>）</w:t>
      </w:r>
      <w:r>
        <w:rPr>
          <w:rFonts w:hint="eastAsia" w:ascii="仿宋" w:hAnsi="仿宋" w:eastAsia="仿宋"/>
          <w:bCs/>
          <w:szCs w:val="32"/>
        </w:rPr>
        <w:t>、各基层党委（党总支、直属党支部）、教务处、教学质量监控与评估中心、研究生院、研究生工作部、学生工作部</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hint="eastAsia" w:eastAsia="仿宋"/>
          <w:bCs/>
          <w:szCs w:val="32"/>
        </w:rPr>
        <w:t>6</w:t>
      </w:r>
      <w:r>
        <w:rPr>
          <w:rFonts w:hint="eastAsia" w:ascii="仿宋" w:hAnsi="仿宋" w:eastAsia="仿宋"/>
          <w:bCs/>
          <w:szCs w:val="32"/>
        </w:rPr>
        <w:t>月、</w:t>
      </w:r>
      <w:r>
        <w:rPr>
          <w:rFonts w:hint="eastAsia" w:eastAsia="仿宋"/>
          <w:bCs/>
          <w:szCs w:val="32"/>
        </w:rPr>
        <w:t>2020</w:t>
      </w:r>
      <w:r>
        <w:rPr>
          <w:rFonts w:hint="eastAsia" w:ascii="仿宋" w:hAnsi="仿宋" w:eastAsia="仿宋"/>
          <w:bCs/>
          <w:szCs w:val="32"/>
        </w:rPr>
        <w:t>年</w:t>
      </w:r>
      <w:r>
        <w:rPr>
          <w:rFonts w:hint="eastAsia" w:eastAsia="仿宋"/>
          <w:bCs/>
          <w:szCs w:val="32"/>
        </w:rPr>
        <w:t>12</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eastAsia="仿宋"/>
          <w:bCs/>
          <w:szCs w:val="32"/>
        </w:rPr>
        <w:t>5</w:t>
      </w:r>
      <w:r>
        <w:rPr>
          <w:rFonts w:hint="eastAsia" w:ascii="仿宋" w:hAnsi="仿宋" w:eastAsia="仿宋"/>
          <w:bCs/>
          <w:szCs w:val="32"/>
        </w:rPr>
        <w:t>.完善师德奖惩</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1</w:t>
      </w:r>
      <w:r>
        <w:rPr>
          <w:rFonts w:hint="eastAsia" w:ascii="仿宋" w:hAnsi="仿宋" w:eastAsia="仿宋"/>
          <w:bCs/>
          <w:szCs w:val="32"/>
        </w:rPr>
        <w:t>）落实师德师风责任制、问责制和承诺制。组织各学院（部）签订师德师风建设责任状、</w:t>
      </w:r>
      <w:r>
        <w:rPr>
          <w:rFonts w:hint="eastAsia" w:ascii="仿宋" w:hAnsi="仿宋" w:eastAsia="仿宋"/>
          <w:bCs/>
          <w:szCs w:val="32"/>
          <w:highlight w:val="yellow"/>
        </w:rPr>
        <w:t>教师签订师德师风承诺书</w:t>
      </w:r>
      <w:r>
        <w:rPr>
          <w:rFonts w:hint="eastAsia" w:ascii="仿宋" w:hAnsi="仿宋" w:eastAsia="仿宋"/>
          <w:bCs/>
          <w:szCs w:val="32"/>
        </w:rPr>
        <w:t>。</w:t>
      </w:r>
    </w:p>
    <w:p>
      <w:pPr>
        <w:spacing w:line="560" w:lineRule="exact"/>
        <w:ind w:firstLine="640" w:firstLineChars="200"/>
        <w:rPr>
          <w:rFonts w:ascii="仿宋" w:hAnsi="仿宋" w:eastAsia="仿宋"/>
          <w:bCs/>
          <w:szCs w:val="32"/>
        </w:rPr>
      </w:pPr>
      <w:r>
        <w:rPr>
          <w:rFonts w:hint="eastAsia" w:ascii="仿宋" w:hAnsi="仿宋" w:eastAsia="仿宋"/>
          <w:bCs/>
          <w:szCs w:val="32"/>
        </w:rPr>
        <w:t>牵头单位：教师工作部</w:t>
      </w:r>
    </w:p>
    <w:p>
      <w:pPr>
        <w:spacing w:line="560" w:lineRule="exact"/>
        <w:ind w:firstLine="640" w:firstLineChars="200"/>
        <w:rPr>
          <w:rFonts w:ascii="仿宋" w:hAnsi="仿宋" w:eastAsia="仿宋"/>
          <w:bCs/>
          <w:szCs w:val="32"/>
        </w:rPr>
      </w:pPr>
      <w:r>
        <w:rPr>
          <w:rFonts w:hint="eastAsia" w:ascii="仿宋" w:hAnsi="仿宋" w:eastAsia="仿宋"/>
          <w:bCs/>
          <w:szCs w:val="32"/>
        </w:rPr>
        <w:t>责任单位：</w:t>
      </w:r>
      <w:r>
        <w:rPr>
          <w:rFonts w:ascii="仿宋" w:hAnsi="仿宋" w:eastAsia="仿宋"/>
          <w:bCs/>
          <w:szCs w:val="32"/>
        </w:rPr>
        <w:t>各学院（</w:t>
      </w:r>
      <w:r>
        <w:rPr>
          <w:rFonts w:hint="eastAsia" w:ascii="仿宋" w:hAnsi="仿宋" w:eastAsia="仿宋"/>
          <w:bCs/>
          <w:szCs w:val="32"/>
        </w:rPr>
        <w:t>部</w:t>
      </w:r>
      <w:r>
        <w:rPr>
          <w:rFonts w:ascii="仿宋" w:hAnsi="仿宋" w:eastAsia="仿宋"/>
          <w:bCs/>
          <w:szCs w:val="32"/>
        </w:rPr>
        <w:t>）</w:t>
      </w:r>
      <w:r>
        <w:rPr>
          <w:rFonts w:hint="eastAsia" w:ascii="仿宋" w:hAnsi="仿宋" w:eastAsia="仿宋"/>
          <w:bCs/>
          <w:szCs w:val="32"/>
        </w:rPr>
        <w:t>、各基层党委（党总支、直属党支部）、研究生院</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hint="eastAsia" w:eastAsia="仿宋"/>
          <w:bCs/>
          <w:szCs w:val="32"/>
        </w:rPr>
        <w:t>5</w:t>
      </w:r>
      <w:r>
        <w:rPr>
          <w:rFonts w:hint="eastAsia" w:ascii="仿宋" w:hAnsi="仿宋" w:eastAsia="仿宋"/>
          <w:bCs/>
          <w:szCs w:val="32"/>
        </w:rPr>
        <w:t>月-</w:t>
      </w:r>
      <w:r>
        <w:rPr>
          <w:rFonts w:hint="eastAsia" w:eastAsia="仿宋"/>
          <w:bCs/>
          <w:szCs w:val="32"/>
        </w:rPr>
        <w:t>9</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ascii="仿宋" w:hAnsi="仿宋" w:eastAsia="仿宋"/>
          <w:bCs/>
          <w:szCs w:val="32"/>
        </w:rPr>
        <w:t>（</w:t>
      </w:r>
      <w:r>
        <w:rPr>
          <w:rFonts w:hint="eastAsia" w:eastAsia="仿宋"/>
          <w:bCs/>
          <w:szCs w:val="32"/>
        </w:rPr>
        <w:t>2</w:t>
      </w:r>
      <w:r>
        <w:rPr>
          <w:rFonts w:hint="eastAsia" w:ascii="仿宋" w:hAnsi="仿宋" w:eastAsia="仿宋"/>
          <w:bCs/>
          <w:szCs w:val="32"/>
        </w:rPr>
        <w:t>）以教师节为契机召开表彰大会，对评选出的师德楷模、教学标兵、三育人先进个人进行表彰，充分发挥优秀典型的引领示范作用，营造良好的师德师风建设氛围。</w:t>
      </w:r>
      <w:bookmarkStart w:id="12" w:name="_GoBack"/>
      <w:bookmarkEnd w:id="12"/>
    </w:p>
    <w:p>
      <w:pPr>
        <w:spacing w:line="560" w:lineRule="exact"/>
        <w:ind w:firstLine="640" w:firstLineChars="200"/>
        <w:rPr>
          <w:rFonts w:ascii="仿宋" w:hAnsi="仿宋" w:eastAsia="仿宋"/>
          <w:bCs/>
          <w:szCs w:val="32"/>
        </w:rPr>
      </w:pPr>
      <w:r>
        <w:rPr>
          <w:rFonts w:hint="eastAsia" w:ascii="仿宋" w:hAnsi="仿宋" w:eastAsia="仿宋"/>
          <w:bCs/>
          <w:szCs w:val="32"/>
        </w:rPr>
        <w:t>牵头单位：党委办公室、校长办公室</w:t>
      </w:r>
    </w:p>
    <w:p>
      <w:pPr>
        <w:spacing w:line="560" w:lineRule="exact"/>
        <w:ind w:firstLine="640" w:firstLineChars="200"/>
        <w:rPr>
          <w:rFonts w:ascii="仿宋" w:hAnsi="仿宋" w:eastAsia="仿宋"/>
          <w:bCs/>
          <w:szCs w:val="32"/>
        </w:rPr>
      </w:pPr>
      <w:r>
        <w:rPr>
          <w:rFonts w:hint="eastAsia" w:ascii="仿宋" w:hAnsi="仿宋" w:eastAsia="仿宋"/>
          <w:bCs/>
          <w:szCs w:val="32"/>
        </w:rPr>
        <w:t>责任单位：教师工作部、人事处、研究生院、工会、教务处、</w:t>
      </w:r>
      <w:r>
        <w:rPr>
          <w:rFonts w:ascii="仿宋" w:hAnsi="仿宋" w:eastAsia="仿宋"/>
          <w:bCs/>
          <w:szCs w:val="32"/>
        </w:rPr>
        <w:t>各学院（</w:t>
      </w:r>
      <w:r>
        <w:rPr>
          <w:rFonts w:hint="eastAsia" w:ascii="仿宋" w:hAnsi="仿宋" w:eastAsia="仿宋"/>
          <w:bCs/>
          <w:szCs w:val="32"/>
        </w:rPr>
        <w:t>部</w:t>
      </w:r>
      <w:r>
        <w:rPr>
          <w:rFonts w:ascii="仿宋" w:hAnsi="仿宋" w:eastAsia="仿宋"/>
          <w:bCs/>
          <w:szCs w:val="32"/>
        </w:rPr>
        <w:t>）</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hint="eastAsia" w:eastAsia="仿宋"/>
          <w:bCs/>
          <w:szCs w:val="32"/>
        </w:rPr>
        <w:t>9</w:t>
      </w:r>
      <w:r>
        <w:rPr>
          <w:rFonts w:hint="eastAsia" w:ascii="仿宋" w:hAnsi="仿宋" w:eastAsia="仿宋"/>
          <w:bCs/>
          <w:szCs w:val="32"/>
        </w:rPr>
        <w:t>月</w:t>
      </w:r>
    </w:p>
    <w:p>
      <w:pPr>
        <w:spacing w:line="560" w:lineRule="exact"/>
        <w:ind w:firstLine="643" w:firstLineChars="200"/>
        <w:rPr>
          <w:rFonts w:ascii="仿宋" w:hAnsi="仿宋" w:eastAsia="仿宋"/>
          <w:bCs/>
          <w:szCs w:val="32"/>
        </w:rPr>
      </w:pPr>
      <w:r>
        <w:rPr>
          <w:rFonts w:hint="eastAsia" w:ascii="仿宋" w:hAnsi="仿宋" w:eastAsia="仿宋"/>
          <w:b/>
          <w:szCs w:val="32"/>
        </w:rPr>
        <w:t>（三）深化</w:t>
      </w:r>
      <w:r>
        <w:rPr>
          <w:rFonts w:ascii="仿宋" w:hAnsi="仿宋" w:eastAsia="仿宋"/>
          <w:b/>
          <w:szCs w:val="32"/>
        </w:rPr>
        <w:t>总结阶段：</w:t>
      </w:r>
      <w:r>
        <w:rPr>
          <w:rFonts w:hint="eastAsia" w:eastAsia="仿宋"/>
          <w:bCs/>
          <w:szCs w:val="32"/>
        </w:rPr>
        <w:t>2020</w:t>
      </w:r>
      <w:r>
        <w:rPr>
          <w:rFonts w:hint="eastAsia" w:ascii="仿宋" w:hAnsi="仿宋" w:eastAsia="仿宋"/>
          <w:bCs/>
          <w:szCs w:val="32"/>
        </w:rPr>
        <w:t>年</w:t>
      </w:r>
      <w:r>
        <w:rPr>
          <w:rFonts w:hint="eastAsia" w:eastAsia="仿宋"/>
          <w:bCs/>
          <w:szCs w:val="32"/>
        </w:rPr>
        <w:t>11</w:t>
      </w:r>
      <w:r>
        <w:rPr>
          <w:rFonts w:hint="eastAsia" w:ascii="仿宋" w:hAnsi="仿宋" w:eastAsia="仿宋"/>
          <w:bCs/>
          <w:szCs w:val="32"/>
        </w:rPr>
        <w:t>月至</w:t>
      </w:r>
      <w:r>
        <w:rPr>
          <w:rFonts w:hint="eastAsia" w:eastAsia="仿宋"/>
          <w:bCs/>
          <w:szCs w:val="32"/>
        </w:rPr>
        <w:t>12</w:t>
      </w:r>
      <w:r>
        <w:rPr>
          <w:rFonts w:hint="eastAsia" w:ascii="仿宋" w:hAnsi="仿宋" w:eastAsia="仿宋"/>
          <w:bCs/>
          <w:szCs w:val="32"/>
        </w:rPr>
        <w:t>月，各学院（部）、各单位（部门）对</w:t>
      </w:r>
      <w:r>
        <w:rPr>
          <w:rFonts w:ascii="仿宋" w:hAnsi="仿宋" w:eastAsia="仿宋"/>
          <w:bCs/>
          <w:szCs w:val="32"/>
        </w:rPr>
        <w:t>师德</w:t>
      </w:r>
      <w:r>
        <w:rPr>
          <w:rFonts w:hint="eastAsia" w:ascii="仿宋" w:hAnsi="仿宋" w:eastAsia="仿宋"/>
          <w:bCs/>
          <w:szCs w:val="32"/>
        </w:rPr>
        <w:t>师风</w:t>
      </w:r>
      <w:r>
        <w:rPr>
          <w:rFonts w:ascii="仿宋" w:hAnsi="仿宋" w:eastAsia="仿宋"/>
          <w:bCs/>
          <w:szCs w:val="32"/>
        </w:rPr>
        <w:t>建设</w:t>
      </w:r>
      <w:r>
        <w:rPr>
          <w:rFonts w:hint="eastAsia" w:ascii="仿宋" w:hAnsi="仿宋" w:eastAsia="仿宋"/>
          <w:bCs/>
          <w:szCs w:val="32"/>
        </w:rPr>
        <w:t>年</w:t>
      </w:r>
      <w:r>
        <w:rPr>
          <w:rFonts w:ascii="仿宋" w:hAnsi="仿宋" w:eastAsia="仿宋"/>
          <w:bCs/>
          <w:szCs w:val="32"/>
        </w:rPr>
        <w:t>工作开展情况</w:t>
      </w:r>
      <w:r>
        <w:rPr>
          <w:rFonts w:hint="eastAsia" w:ascii="仿宋" w:hAnsi="仿宋" w:eastAsia="仿宋"/>
          <w:bCs/>
          <w:szCs w:val="32"/>
        </w:rPr>
        <w:t>进行总结，学校对</w:t>
      </w:r>
      <w:r>
        <w:rPr>
          <w:rFonts w:ascii="仿宋" w:hAnsi="仿宋" w:eastAsia="仿宋"/>
          <w:bCs/>
          <w:szCs w:val="32"/>
        </w:rPr>
        <w:t>各学院（</w:t>
      </w:r>
      <w:r>
        <w:rPr>
          <w:rFonts w:hint="eastAsia" w:ascii="仿宋" w:hAnsi="仿宋" w:eastAsia="仿宋"/>
          <w:bCs/>
          <w:szCs w:val="32"/>
        </w:rPr>
        <w:t>部</w:t>
      </w:r>
      <w:r>
        <w:rPr>
          <w:rFonts w:ascii="仿宋" w:hAnsi="仿宋" w:eastAsia="仿宋"/>
          <w:bCs/>
          <w:szCs w:val="32"/>
        </w:rPr>
        <w:t>）</w:t>
      </w:r>
      <w:r>
        <w:rPr>
          <w:rFonts w:hint="eastAsia" w:ascii="仿宋" w:hAnsi="仿宋" w:eastAsia="仿宋"/>
          <w:bCs/>
          <w:szCs w:val="32"/>
        </w:rPr>
        <w:t>、各单位（部门）师德师风建设工作开展专项检查工作。</w:t>
      </w:r>
    </w:p>
    <w:p>
      <w:pPr>
        <w:spacing w:line="560" w:lineRule="exact"/>
        <w:ind w:firstLine="640" w:firstLineChars="200"/>
        <w:rPr>
          <w:rFonts w:ascii="仿宋" w:hAnsi="仿宋" w:eastAsia="仿宋"/>
          <w:bCs/>
          <w:szCs w:val="32"/>
        </w:rPr>
      </w:pPr>
      <w:r>
        <w:rPr>
          <w:rFonts w:hint="eastAsia" w:eastAsia="仿宋"/>
          <w:bCs/>
          <w:szCs w:val="32"/>
        </w:rPr>
        <w:t>1</w:t>
      </w:r>
      <w:r>
        <w:rPr>
          <w:rFonts w:hint="eastAsia" w:ascii="仿宋" w:hAnsi="仿宋" w:eastAsia="仿宋"/>
          <w:bCs/>
          <w:szCs w:val="32"/>
        </w:rPr>
        <w:t>.学校对</w:t>
      </w:r>
      <w:r>
        <w:rPr>
          <w:rFonts w:ascii="仿宋" w:hAnsi="仿宋" w:eastAsia="仿宋"/>
          <w:bCs/>
          <w:szCs w:val="32"/>
        </w:rPr>
        <w:t>各学院（</w:t>
      </w:r>
      <w:r>
        <w:rPr>
          <w:rFonts w:hint="eastAsia" w:ascii="仿宋" w:hAnsi="仿宋" w:eastAsia="仿宋"/>
          <w:bCs/>
          <w:szCs w:val="32"/>
        </w:rPr>
        <w:t>部</w:t>
      </w:r>
      <w:r>
        <w:rPr>
          <w:rFonts w:ascii="仿宋" w:hAnsi="仿宋" w:eastAsia="仿宋"/>
          <w:bCs/>
          <w:szCs w:val="32"/>
        </w:rPr>
        <w:t>）</w:t>
      </w:r>
      <w:r>
        <w:rPr>
          <w:rFonts w:hint="eastAsia" w:ascii="仿宋" w:hAnsi="仿宋" w:eastAsia="仿宋"/>
          <w:bCs/>
          <w:szCs w:val="32"/>
        </w:rPr>
        <w:t>、各单位（部门）对</w:t>
      </w:r>
      <w:r>
        <w:rPr>
          <w:rFonts w:ascii="仿宋" w:hAnsi="仿宋" w:eastAsia="仿宋"/>
          <w:bCs/>
          <w:szCs w:val="32"/>
        </w:rPr>
        <w:t>师德</w:t>
      </w:r>
      <w:r>
        <w:rPr>
          <w:rFonts w:hint="eastAsia" w:ascii="仿宋" w:hAnsi="仿宋" w:eastAsia="仿宋"/>
          <w:bCs/>
          <w:szCs w:val="32"/>
        </w:rPr>
        <w:t>师风</w:t>
      </w:r>
      <w:r>
        <w:rPr>
          <w:rFonts w:ascii="仿宋" w:hAnsi="仿宋" w:eastAsia="仿宋"/>
          <w:bCs/>
          <w:szCs w:val="32"/>
        </w:rPr>
        <w:t>建设年工作</w:t>
      </w:r>
      <w:r>
        <w:rPr>
          <w:rFonts w:hint="eastAsia" w:ascii="仿宋" w:hAnsi="仿宋" w:eastAsia="仿宋"/>
          <w:bCs/>
          <w:szCs w:val="32"/>
        </w:rPr>
        <w:t>开展情况进行专项检查和考核。</w:t>
      </w:r>
    </w:p>
    <w:p>
      <w:pPr>
        <w:spacing w:line="560" w:lineRule="exact"/>
        <w:ind w:firstLine="640" w:firstLineChars="200"/>
        <w:rPr>
          <w:rFonts w:ascii="仿宋" w:hAnsi="仿宋" w:eastAsia="仿宋"/>
          <w:bCs/>
          <w:szCs w:val="32"/>
        </w:rPr>
      </w:pPr>
      <w:r>
        <w:rPr>
          <w:rFonts w:hint="eastAsia" w:ascii="仿宋" w:hAnsi="仿宋" w:eastAsia="仿宋"/>
          <w:bCs/>
          <w:szCs w:val="32"/>
        </w:rPr>
        <w:t>牵头单位：教师工作部</w:t>
      </w:r>
    </w:p>
    <w:p>
      <w:pPr>
        <w:spacing w:line="560" w:lineRule="exact"/>
        <w:ind w:firstLine="640" w:firstLineChars="200"/>
        <w:rPr>
          <w:rFonts w:ascii="仿宋" w:hAnsi="仿宋" w:eastAsia="仿宋"/>
          <w:bCs/>
          <w:szCs w:val="32"/>
        </w:rPr>
      </w:pPr>
      <w:r>
        <w:rPr>
          <w:rFonts w:hint="eastAsia" w:ascii="仿宋" w:hAnsi="仿宋" w:eastAsia="仿宋"/>
          <w:bCs/>
          <w:szCs w:val="32"/>
        </w:rPr>
        <w:t>责任单位：纪委办公室，组织部，宣传部，研究生工作部，学生工作部，研究生院，教学质量监控与评估中心</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hint="eastAsia" w:eastAsia="仿宋"/>
          <w:bCs/>
          <w:szCs w:val="32"/>
        </w:rPr>
        <w:t>12</w:t>
      </w:r>
      <w:r>
        <w:rPr>
          <w:rFonts w:hint="eastAsia" w:ascii="仿宋" w:hAnsi="仿宋" w:eastAsia="仿宋"/>
          <w:bCs/>
          <w:szCs w:val="32"/>
        </w:rPr>
        <w:t>月</w:t>
      </w:r>
    </w:p>
    <w:p>
      <w:pPr>
        <w:spacing w:line="560" w:lineRule="exact"/>
        <w:ind w:firstLine="640" w:firstLineChars="200"/>
        <w:rPr>
          <w:rFonts w:ascii="仿宋" w:hAnsi="仿宋" w:eastAsia="仿宋"/>
          <w:bCs/>
          <w:szCs w:val="32"/>
        </w:rPr>
      </w:pPr>
      <w:r>
        <w:rPr>
          <w:rFonts w:hint="eastAsia" w:eastAsia="仿宋"/>
          <w:bCs/>
          <w:szCs w:val="32"/>
        </w:rPr>
        <w:t>2</w:t>
      </w:r>
      <w:r>
        <w:rPr>
          <w:rFonts w:hint="eastAsia" w:ascii="仿宋" w:hAnsi="仿宋" w:eastAsia="仿宋"/>
          <w:bCs/>
          <w:szCs w:val="32"/>
        </w:rPr>
        <w:t>.</w:t>
      </w:r>
      <w:r>
        <w:rPr>
          <w:rFonts w:ascii="仿宋" w:hAnsi="仿宋" w:eastAsia="仿宋"/>
          <w:bCs/>
          <w:szCs w:val="32"/>
        </w:rPr>
        <w:t>各学院（</w:t>
      </w:r>
      <w:r>
        <w:rPr>
          <w:rFonts w:hint="eastAsia" w:ascii="仿宋" w:hAnsi="仿宋" w:eastAsia="仿宋"/>
          <w:bCs/>
          <w:szCs w:val="32"/>
        </w:rPr>
        <w:t>部</w:t>
      </w:r>
      <w:r>
        <w:rPr>
          <w:rFonts w:ascii="仿宋" w:hAnsi="仿宋" w:eastAsia="仿宋"/>
          <w:bCs/>
          <w:szCs w:val="32"/>
        </w:rPr>
        <w:t>）</w:t>
      </w:r>
      <w:r>
        <w:rPr>
          <w:rFonts w:hint="eastAsia" w:ascii="仿宋" w:hAnsi="仿宋" w:eastAsia="仿宋"/>
          <w:bCs/>
          <w:szCs w:val="32"/>
        </w:rPr>
        <w:t>、各单位（部门）总结全年师德师风建设情况和师德师风建设活动开展情况，总结成绩和不足并上报。</w:t>
      </w:r>
    </w:p>
    <w:p>
      <w:pPr>
        <w:spacing w:line="560" w:lineRule="exact"/>
        <w:ind w:firstLine="640" w:firstLineChars="200"/>
        <w:rPr>
          <w:rFonts w:ascii="仿宋" w:hAnsi="仿宋" w:eastAsia="仿宋"/>
          <w:bCs/>
          <w:szCs w:val="32"/>
        </w:rPr>
      </w:pPr>
      <w:r>
        <w:rPr>
          <w:rFonts w:hint="eastAsia" w:ascii="仿宋" w:hAnsi="仿宋" w:eastAsia="仿宋"/>
          <w:bCs/>
          <w:szCs w:val="32"/>
        </w:rPr>
        <w:t>牵头单位：教师工作部</w:t>
      </w:r>
    </w:p>
    <w:p>
      <w:pPr>
        <w:spacing w:line="560" w:lineRule="exact"/>
        <w:ind w:firstLine="640" w:firstLineChars="200"/>
        <w:rPr>
          <w:rFonts w:ascii="仿宋" w:hAnsi="仿宋" w:eastAsia="仿宋"/>
          <w:bCs/>
          <w:szCs w:val="32"/>
        </w:rPr>
      </w:pPr>
      <w:r>
        <w:rPr>
          <w:rFonts w:hint="eastAsia" w:ascii="仿宋" w:hAnsi="仿宋" w:eastAsia="仿宋"/>
          <w:bCs/>
          <w:szCs w:val="32"/>
        </w:rPr>
        <w:t>责任单位：</w:t>
      </w:r>
      <w:r>
        <w:rPr>
          <w:rFonts w:ascii="仿宋" w:hAnsi="仿宋" w:eastAsia="仿宋"/>
          <w:bCs/>
          <w:szCs w:val="32"/>
        </w:rPr>
        <w:t>各学院（</w:t>
      </w:r>
      <w:r>
        <w:rPr>
          <w:rFonts w:hint="eastAsia" w:ascii="仿宋" w:hAnsi="仿宋" w:eastAsia="仿宋"/>
          <w:bCs/>
          <w:szCs w:val="32"/>
        </w:rPr>
        <w:t>部</w:t>
      </w:r>
      <w:r>
        <w:rPr>
          <w:rFonts w:ascii="仿宋" w:hAnsi="仿宋" w:eastAsia="仿宋"/>
          <w:bCs/>
          <w:szCs w:val="32"/>
        </w:rPr>
        <w:t>）</w:t>
      </w:r>
      <w:r>
        <w:rPr>
          <w:rFonts w:hint="eastAsia" w:ascii="仿宋" w:hAnsi="仿宋" w:eastAsia="仿宋"/>
          <w:bCs/>
          <w:szCs w:val="32"/>
        </w:rPr>
        <w:t>、各单位（部门）</w:t>
      </w:r>
    </w:p>
    <w:p>
      <w:pPr>
        <w:spacing w:line="560" w:lineRule="exact"/>
        <w:ind w:firstLine="640" w:firstLineChars="200"/>
        <w:rPr>
          <w:rFonts w:ascii="仿宋" w:hAnsi="仿宋" w:eastAsia="仿宋"/>
          <w:bCs/>
          <w:szCs w:val="32"/>
        </w:rPr>
      </w:pPr>
      <w:r>
        <w:rPr>
          <w:rFonts w:hint="eastAsia" w:ascii="仿宋" w:hAnsi="仿宋" w:eastAsia="仿宋"/>
          <w:bCs/>
          <w:szCs w:val="32"/>
        </w:rPr>
        <w:t>时间：</w:t>
      </w:r>
      <w:r>
        <w:rPr>
          <w:rFonts w:hint="eastAsia" w:eastAsia="仿宋"/>
          <w:bCs/>
          <w:szCs w:val="32"/>
        </w:rPr>
        <w:t>2020</w:t>
      </w:r>
      <w:r>
        <w:rPr>
          <w:rFonts w:hint="eastAsia" w:ascii="仿宋" w:hAnsi="仿宋" w:eastAsia="仿宋"/>
          <w:bCs/>
          <w:szCs w:val="32"/>
        </w:rPr>
        <w:t>年</w:t>
      </w:r>
      <w:r>
        <w:rPr>
          <w:rFonts w:hint="eastAsia" w:eastAsia="仿宋"/>
          <w:bCs/>
          <w:szCs w:val="32"/>
        </w:rPr>
        <w:t>12</w:t>
      </w:r>
      <w:r>
        <w:rPr>
          <w:rFonts w:hint="eastAsia" w:ascii="仿宋" w:hAnsi="仿宋" w:eastAsia="仿宋"/>
          <w:bCs/>
          <w:szCs w:val="32"/>
        </w:rPr>
        <w:t>月</w:t>
      </w:r>
    </w:p>
    <w:p>
      <w:pPr>
        <w:spacing w:line="560" w:lineRule="exact"/>
        <w:ind w:firstLine="640" w:firstLineChars="200"/>
        <w:rPr>
          <w:rFonts w:ascii="黑体" w:hAnsi="黑体" w:eastAsia="黑体"/>
          <w:bCs/>
          <w:szCs w:val="32"/>
        </w:rPr>
      </w:pPr>
      <w:r>
        <w:rPr>
          <w:rFonts w:hint="eastAsia" w:ascii="黑体" w:hAnsi="黑体" w:eastAsia="黑体"/>
          <w:bCs/>
          <w:szCs w:val="32"/>
        </w:rPr>
        <w:t>五、</w:t>
      </w:r>
      <w:bookmarkStart w:id="11" w:name="OLE_LINK1"/>
      <w:r>
        <w:rPr>
          <w:rFonts w:hint="eastAsia" w:ascii="黑体" w:hAnsi="黑体" w:eastAsia="黑体"/>
          <w:bCs/>
          <w:szCs w:val="32"/>
        </w:rPr>
        <w:t>实施要求</w:t>
      </w:r>
    </w:p>
    <w:p>
      <w:pPr>
        <w:spacing w:line="560" w:lineRule="exact"/>
        <w:ind w:firstLine="640" w:firstLineChars="200"/>
        <w:rPr>
          <w:rFonts w:ascii="楷体" w:hAnsi="楷体" w:eastAsia="楷体"/>
          <w:bCs/>
          <w:szCs w:val="32"/>
        </w:rPr>
      </w:pPr>
      <w:r>
        <w:rPr>
          <w:rFonts w:hint="eastAsia" w:ascii="楷体" w:hAnsi="楷体" w:eastAsia="楷体"/>
          <w:bCs/>
          <w:szCs w:val="32"/>
        </w:rPr>
        <w:t xml:space="preserve">（一）统一思想，提高认识 </w:t>
      </w:r>
    </w:p>
    <w:p>
      <w:pPr>
        <w:spacing w:line="560" w:lineRule="exact"/>
        <w:ind w:firstLine="640" w:firstLineChars="200"/>
        <w:rPr>
          <w:rFonts w:ascii="仿宋" w:hAnsi="仿宋" w:eastAsia="仿宋"/>
          <w:bCs/>
          <w:szCs w:val="32"/>
        </w:rPr>
      </w:pPr>
      <w:r>
        <w:rPr>
          <w:rFonts w:hint="eastAsia" w:ascii="仿宋" w:hAnsi="仿宋" w:eastAsia="仿宋"/>
          <w:bCs/>
          <w:szCs w:val="32"/>
        </w:rPr>
        <w:t xml:space="preserve">要结合学习师德师风系列文件精神，向教师宣传加强师德师风建设的重要性和紧迫性，明确工作的指导思想、任务目标、设主题、步骤和措施，动员广大教师积极参与。 </w:t>
      </w:r>
    </w:p>
    <w:p>
      <w:pPr>
        <w:spacing w:line="560" w:lineRule="exact"/>
        <w:ind w:firstLine="640" w:firstLineChars="200"/>
        <w:rPr>
          <w:rFonts w:ascii="楷体" w:hAnsi="楷体" w:eastAsia="楷体"/>
          <w:bCs/>
          <w:szCs w:val="32"/>
        </w:rPr>
      </w:pPr>
      <w:r>
        <w:rPr>
          <w:rFonts w:hint="eastAsia" w:ascii="楷体" w:hAnsi="楷体" w:eastAsia="楷体"/>
          <w:bCs/>
          <w:szCs w:val="32"/>
        </w:rPr>
        <w:t xml:space="preserve">(二)加强领导，积极推进 </w:t>
      </w:r>
    </w:p>
    <w:p>
      <w:pPr>
        <w:spacing w:line="560" w:lineRule="exact"/>
        <w:ind w:firstLine="640" w:firstLineChars="200"/>
        <w:rPr>
          <w:rFonts w:ascii="仿宋" w:hAnsi="仿宋" w:eastAsia="仿宋"/>
          <w:bCs/>
          <w:szCs w:val="32"/>
        </w:rPr>
      </w:pPr>
      <w:r>
        <w:rPr>
          <w:rFonts w:hint="eastAsia" w:ascii="仿宋" w:hAnsi="仿宋" w:eastAsia="仿宋"/>
          <w:bCs/>
          <w:szCs w:val="32"/>
        </w:rPr>
        <w:t xml:space="preserve">党政主要负责人要担负起师德师风建设第一责任人的职责，把师德师风建设作为一项重要工作列入议事日程，制定切实有效的工作方案，精心组织实施，扎实推进，落实好各阶段的活动。 </w:t>
      </w:r>
    </w:p>
    <w:p>
      <w:pPr>
        <w:spacing w:line="560" w:lineRule="exact"/>
        <w:ind w:firstLine="640" w:firstLineChars="200"/>
        <w:rPr>
          <w:rFonts w:ascii="楷体" w:hAnsi="楷体" w:eastAsia="楷体"/>
          <w:bCs/>
          <w:szCs w:val="32"/>
        </w:rPr>
      </w:pPr>
      <w:r>
        <w:rPr>
          <w:rFonts w:hint="eastAsia" w:ascii="楷体" w:hAnsi="楷体" w:eastAsia="楷体"/>
          <w:bCs/>
          <w:szCs w:val="32"/>
        </w:rPr>
        <w:t xml:space="preserve"> (三)加大宣传，营造氛围 </w:t>
      </w:r>
    </w:p>
    <w:p>
      <w:pPr>
        <w:spacing w:line="560" w:lineRule="exact"/>
        <w:ind w:firstLine="640" w:firstLineChars="200"/>
        <w:rPr>
          <w:rFonts w:ascii="仿宋" w:hAnsi="仿宋" w:eastAsia="仿宋"/>
          <w:bCs/>
          <w:szCs w:val="32"/>
        </w:rPr>
      </w:pPr>
      <w:r>
        <w:rPr>
          <w:rFonts w:hint="eastAsia" w:ascii="仿宋" w:hAnsi="仿宋" w:eastAsia="仿宋"/>
          <w:bCs/>
          <w:szCs w:val="32"/>
        </w:rPr>
        <w:t>要充分发挥各种媒体的作用，积极宣传师德师风建设年活动的意义、内容和措施，及时报道师德师风建设情况，营造风清气正的师德师风良好氛围。</w:t>
      </w:r>
      <w:bookmarkEnd w:id="11"/>
    </w:p>
    <w:p>
      <w:pPr>
        <w:spacing w:line="560" w:lineRule="exact"/>
        <w:ind w:firstLine="656" w:firstLineChars="200"/>
        <w:rPr>
          <w:rFonts w:cs="宋体"/>
          <w:snapToGrid w:val="0"/>
          <w:spacing w:val="4"/>
          <w:kern w:val="28"/>
          <w:szCs w:val="10"/>
        </w:rPr>
      </w:pPr>
    </w:p>
    <w:tbl>
      <w:tblPr>
        <w:tblStyle w:val="9"/>
        <w:tblpPr w:leftFromText="180" w:rightFromText="180" w:vertAnchor="page" w:horzAnchor="margin" w:tblpY="14191"/>
        <w:tblW w:w="882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366"/>
        <w:gridCol w:w="4671"/>
        <w:gridCol w:w="378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Height w:val="392" w:hRule="atLeast"/>
        </w:trPr>
        <w:tc>
          <w:tcPr>
            <w:tcW w:w="366" w:type="dxa"/>
            <w:tcBorders>
              <w:top w:val="single" w:color="auto" w:sz="4" w:space="0"/>
              <w:bottom w:val="single" w:color="auto" w:sz="4" w:space="0"/>
            </w:tcBorders>
          </w:tcPr>
          <w:p>
            <w:pPr>
              <w:tabs>
                <w:tab w:val="left" w:pos="5598"/>
              </w:tabs>
              <w:rPr>
                <w:rFonts w:eastAsia="仿宋"/>
              </w:rPr>
            </w:pPr>
          </w:p>
        </w:tc>
        <w:tc>
          <w:tcPr>
            <w:tcW w:w="4671" w:type="dxa"/>
            <w:tcBorders>
              <w:top w:val="single" w:color="auto" w:sz="4" w:space="0"/>
              <w:bottom w:val="single" w:color="auto" w:sz="4" w:space="0"/>
            </w:tcBorders>
          </w:tcPr>
          <w:p>
            <w:pPr>
              <w:tabs>
                <w:tab w:val="left" w:pos="5598"/>
              </w:tabs>
              <w:rPr>
                <w:rFonts w:eastAsia="仿宋"/>
              </w:rPr>
            </w:pPr>
            <w:r>
              <w:rPr>
                <w:rFonts w:eastAsia="仿宋"/>
              </w:rPr>
              <w:t>南京邮电大学党委办公室</w:t>
            </w:r>
          </w:p>
        </w:tc>
        <w:tc>
          <w:tcPr>
            <w:tcW w:w="3785" w:type="dxa"/>
            <w:tcBorders>
              <w:top w:val="single" w:color="auto" w:sz="4" w:space="0"/>
              <w:bottom w:val="single" w:color="auto" w:sz="4" w:space="0"/>
            </w:tcBorders>
          </w:tcPr>
          <w:p>
            <w:pPr>
              <w:tabs>
                <w:tab w:val="left" w:pos="5598"/>
              </w:tabs>
              <w:ind w:right="298" w:firstLine="320" w:firstLineChars="100"/>
              <w:rPr>
                <w:rFonts w:eastAsia="仿宋"/>
              </w:rPr>
            </w:pPr>
            <w:r>
              <w:rPr>
                <w:rFonts w:eastAsia="仿宋"/>
              </w:rPr>
              <w:t>20</w:t>
            </w:r>
            <w:r>
              <w:rPr>
                <w:rFonts w:hint="eastAsia" w:eastAsia="仿宋"/>
              </w:rPr>
              <w:t>20</w:t>
            </w:r>
            <w:r>
              <w:rPr>
                <w:rFonts w:eastAsia="仿宋"/>
              </w:rPr>
              <w:t>年</w:t>
            </w:r>
            <w:r>
              <w:rPr>
                <w:rFonts w:hint="eastAsia" w:eastAsia="仿宋"/>
              </w:rPr>
              <w:t>4</w:t>
            </w:r>
            <w:r>
              <w:rPr>
                <w:rFonts w:eastAsia="仿宋"/>
              </w:rPr>
              <w:t>月</w:t>
            </w:r>
            <w:r>
              <w:rPr>
                <w:rFonts w:hint="eastAsia" w:eastAsia="仿宋"/>
              </w:rPr>
              <w:t>22</w:t>
            </w:r>
            <w:r>
              <w:rPr>
                <w:rFonts w:eastAsia="仿宋"/>
              </w:rPr>
              <w:t>日印发</w:t>
            </w:r>
          </w:p>
        </w:tc>
      </w:tr>
      <w:bookmarkEnd w:id="0"/>
    </w:tbl>
    <w:p>
      <w:pPr>
        <w:spacing w:line="560" w:lineRule="exact"/>
        <w:ind w:firstLine="656" w:firstLineChars="200"/>
        <w:rPr>
          <w:rFonts w:cs="宋体"/>
          <w:snapToGrid w:val="0"/>
          <w:spacing w:val="4"/>
          <w:kern w:val="28"/>
          <w:szCs w:val="10"/>
        </w:rPr>
      </w:pPr>
    </w:p>
    <w:sectPr>
      <w:footerReference r:id="rId3" w:type="default"/>
      <w:footerReference r:id="rId4" w:type="even"/>
      <w:pgSz w:w="11906" w:h="16838"/>
      <w:pgMar w:top="2098" w:right="1531" w:bottom="1985" w:left="1531" w:header="851" w:footer="1644" w:gutter="0"/>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hSpace="397" w:wrap="around" w:vAnchor="text" w:hAnchor="margin" w:xAlign="center" w:y="1"/>
      <w:rPr>
        <w:rStyle w:val="13"/>
        <w:sz w:val="28"/>
      </w:rPr>
    </w:pPr>
    <w:r>
      <w:rPr>
        <w:rStyle w:val="13"/>
        <w:rFonts w:hint="eastAsia" w:ascii="仿宋_GB2312"/>
        <w:sz w:val="28"/>
      </w:rPr>
      <w:t>─</w:t>
    </w:r>
    <w:r>
      <w:rPr>
        <w:rStyle w:val="13"/>
        <w:rFonts w:hint="eastAsia"/>
        <w:sz w:val="28"/>
      </w:rPr>
      <w:t>　</w:t>
    </w:r>
    <w:r>
      <w:rPr>
        <w:rStyle w:val="13"/>
        <w:sz w:val="28"/>
      </w:rPr>
      <w:fldChar w:fldCharType="begin"/>
    </w:r>
    <w:r>
      <w:rPr>
        <w:rStyle w:val="13"/>
        <w:sz w:val="28"/>
      </w:rPr>
      <w:instrText xml:space="preserve">PAGE  </w:instrText>
    </w:r>
    <w:r>
      <w:rPr>
        <w:rStyle w:val="13"/>
        <w:sz w:val="28"/>
      </w:rPr>
      <w:fldChar w:fldCharType="separate"/>
    </w:r>
    <w:r>
      <w:rPr>
        <w:rStyle w:val="13"/>
        <w:sz w:val="28"/>
      </w:rPr>
      <w:t>8</w:t>
    </w:r>
    <w:r>
      <w:rPr>
        <w:rStyle w:val="13"/>
        <w:sz w:val="28"/>
      </w:rPr>
      <w:fldChar w:fldCharType="end"/>
    </w:r>
    <w:r>
      <w:rPr>
        <w:rStyle w:val="13"/>
        <w:rFonts w:hint="eastAsia"/>
        <w:sz w:val="28"/>
      </w:rPr>
      <w:t>　</w:t>
    </w:r>
    <w:r>
      <w:rPr>
        <w:rStyle w:val="13"/>
        <w:rFonts w:hint="eastAsia" w:ascii="仿宋_GB2312"/>
        <w:sz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74"/>
    <w:rsid w:val="000007CD"/>
    <w:rsid w:val="00002725"/>
    <w:rsid w:val="00004930"/>
    <w:rsid w:val="0000695F"/>
    <w:rsid w:val="00010BAD"/>
    <w:rsid w:val="000122C4"/>
    <w:rsid w:val="00012400"/>
    <w:rsid w:val="00012787"/>
    <w:rsid w:val="00012B48"/>
    <w:rsid w:val="0001304C"/>
    <w:rsid w:val="00013157"/>
    <w:rsid w:val="00013AA1"/>
    <w:rsid w:val="00013EF5"/>
    <w:rsid w:val="00014446"/>
    <w:rsid w:val="00014598"/>
    <w:rsid w:val="00015304"/>
    <w:rsid w:val="00017C05"/>
    <w:rsid w:val="00017E20"/>
    <w:rsid w:val="00020DB9"/>
    <w:rsid w:val="00021ACB"/>
    <w:rsid w:val="00024BF0"/>
    <w:rsid w:val="00024C25"/>
    <w:rsid w:val="00025769"/>
    <w:rsid w:val="00026E10"/>
    <w:rsid w:val="00027269"/>
    <w:rsid w:val="000278EA"/>
    <w:rsid w:val="0003476D"/>
    <w:rsid w:val="00034794"/>
    <w:rsid w:val="000363D2"/>
    <w:rsid w:val="000444E8"/>
    <w:rsid w:val="000446A3"/>
    <w:rsid w:val="00044961"/>
    <w:rsid w:val="00045101"/>
    <w:rsid w:val="00046D9A"/>
    <w:rsid w:val="00046F54"/>
    <w:rsid w:val="000474A2"/>
    <w:rsid w:val="00051D3B"/>
    <w:rsid w:val="00051E71"/>
    <w:rsid w:val="000562BC"/>
    <w:rsid w:val="00056E97"/>
    <w:rsid w:val="00057C09"/>
    <w:rsid w:val="00057D66"/>
    <w:rsid w:val="00061D3C"/>
    <w:rsid w:val="00066919"/>
    <w:rsid w:val="00066A8E"/>
    <w:rsid w:val="00066DF4"/>
    <w:rsid w:val="00067729"/>
    <w:rsid w:val="00067B1F"/>
    <w:rsid w:val="000705EA"/>
    <w:rsid w:val="00074AA6"/>
    <w:rsid w:val="00076F64"/>
    <w:rsid w:val="000816CB"/>
    <w:rsid w:val="00085792"/>
    <w:rsid w:val="00086B72"/>
    <w:rsid w:val="00087EC4"/>
    <w:rsid w:val="00090CD5"/>
    <w:rsid w:val="00092A50"/>
    <w:rsid w:val="000940CB"/>
    <w:rsid w:val="00095F6C"/>
    <w:rsid w:val="00097C26"/>
    <w:rsid w:val="000A00EA"/>
    <w:rsid w:val="000A03D2"/>
    <w:rsid w:val="000A0A49"/>
    <w:rsid w:val="000A3697"/>
    <w:rsid w:val="000A3C38"/>
    <w:rsid w:val="000A5910"/>
    <w:rsid w:val="000B05EA"/>
    <w:rsid w:val="000B16B4"/>
    <w:rsid w:val="000B2BFE"/>
    <w:rsid w:val="000B40F8"/>
    <w:rsid w:val="000B5EF0"/>
    <w:rsid w:val="000C1AB6"/>
    <w:rsid w:val="000C395E"/>
    <w:rsid w:val="000C51AD"/>
    <w:rsid w:val="000C6DEE"/>
    <w:rsid w:val="000D2165"/>
    <w:rsid w:val="000D3DF5"/>
    <w:rsid w:val="000D5AFC"/>
    <w:rsid w:val="000D71F0"/>
    <w:rsid w:val="000D798F"/>
    <w:rsid w:val="000D79A8"/>
    <w:rsid w:val="000E05B2"/>
    <w:rsid w:val="000E3181"/>
    <w:rsid w:val="000E31ED"/>
    <w:rsid w:val="000E326E"/>
    <w:rsid w:val="000E4D54"/>
    <w:rsid w:val="000E51DC"/>
    <w:rsid w:val="000E61CE"/>
    <w:rsid w:val="000E65C5"/>
    <w:rsid w:val="000E734B"/>
    <w:rsid w:val="000E77EB"/>
    <w:rsid w:val="000F31E0"/>
    <w:rsid w:val="000F7FB4"/>
    <w:rsid w:val="00100174"/>
    <w:rsid w:val="00103E27"/>
    <w:rsid w:val="0010552B"/>
    <w:rsid w:val="00105FF1"/>
    <w:rsid w:val="00107018"/>
    <w:rsid w:val="0010749E"/>
    <w:rsid w:val="00111258"/>
    <w:rsid w:val="001161C8"/>
    <w:rsid w:val="00116FC4"/>
    <w:rsid w:val="00117486"/>
    <w:rsid w:val="00117883"/>
    <w:rsid w:val="001209E6"/>
    <w:rsid w:val="00121779"/>
    <w:rsid w:val="00121E65"/>
    <w:rsid w:val="00125037"/>
    <w:rsid w:val="001255C9"/>
    <w:rsid w:val="00125C65"/>
    <w:rsid w:val="00127811"/>
    <w:rsid w:val="00132D82"/>
    <w:rsid w:val="00133436"/>
    <w:rsid w:val="001341E0"/>
    <w:rsid w:val="00134E69"/>
    <w:rsid w:val="00135828"/>
    <w:rsid w:val="00140308"/>
    <w:rsid w:val="00141258"/>
    <w:rsid w:val="001428ED"/>
    <w:rsid w:val="00144309"/>
    <w:rsid w:val="001445D7"/>
    <w:rsid w:val="00145F83"/>
    <w:rsid w:val="001504F1"/>
    <w:rsid w:val="001511EC"/>
    <w:rsid w:val="00151F0E"/>
    <w:rsid w:val="00155F3F"/>
    <w:rsid w:val="001567D4"/>
    <w:rsid w:val="00162C4A"/>
    <w:rsid w:val="001663E7"/>
    <w:rsid w:val="00166621"/>
    <w:rsid w:val="00170295"/>
    <w:rsid w:val="001706AC"/>
    <w:rsid w:val="00170E4E"/>
    <w:rsid w:val="00170E9D"/>
    <w:rsid w:val="00175BA9"/>
    <w:rsid w:val="00176A1C"/>
    <w:rsid w:val="00180201"/>
    <w:rsid w:val="00181F9B"/>
    <w:rsid w:val="00183219"/>
    <w:rsid w:val="001843A1"/>
    <w:rsid w:val="0019032D"/>
    <w:rsid w:val="00190ADE"/>
    <w:rsid w:val="00190AFE"/>
    <w:rsid w:val="00192774"/>
    <w:rsid w:val="001935D7"/>
    <w:rsid w:val="00196E25"/>
    <w:rsid w:val="001A0F8F"/>
    <w:rsid w:val="001A13BB"/>
    <w:rsid w:val="001A36E4"/>
    <w:rsid w:val="001A5104"/>
    <w:rsid w:val="001A64FB"/>
    <w:rsid w:val="001B0938"/>
    <w:rsid w:val="001B0A0A"/>
    <w:rsid w:val="001B427A"/>
    <w:rsid w:val="001B4834"/>
    <w:rsid w:val="001B49F1"/>
    <w:rsid w:val="001B6849"/>
    <w:rsid w:val="001B6D6B"/>
    <w:rsid w:val="001C3002"/>
    <w:rsid w:val="001C47D2"/>
    <w:rsid w:val="001C5134"/>
    <w:rsid w:val="001C6FEB"/>
    <w:rsid w:val="001C7AB6"/>
    <w:rsid w:val="001D0F85"/>
    <w:rsid w:val="001D1345"/>
    <w:rsid w:val="001D2691"/>
    <w:rsid w:val="001D521F"/>
    <w:rsid w:val="001D7F34"/>
    <w:rsid w:val="001E08F9"/>
    <w:rsid w:val="001E0E58"/>
    <w:rsid w:val="001F1E93"/>
    <w:rsid w:val="001F3019"/>
    <w:rsid w:val="001F4FDE"/>
    <w:rsid w:val="001F7500"/>
    <w:rsid w:val="001F7A4E"/>
    <w:rsid w:val="0020251F"/>
    <w:rsid w:val="00202D60"/>
    <w:rsid w:val="00207AE5"/>
    <w:rsid w:val="0021378A"/>
    <w:rsid w:val="00213DE3"/>
    <w:rsid w:val="00214356"/>
    <w:rsid w:val="00214E7B"/>
    <w:rsid w:val="00225E81"/>
    <w:rsid w:val="00226D92"/>
    <w:rsid w:val="00227771"/>
    <w:rsid w:val="00227F3F"/>
    <w:rsid w:val="00230D5C"/>
    <w:rsid w:val="00231B70"/>
    <w:rsid w:val="00232E89"/>
    <w:rsid w:val="00233168"/>
    <w:rsid w:val="002344EB"/>
    <w:rsid w:val="00234CDF"/>
    <w:rsid w:val="00236DB1"/>
    <w:rsid w:val="00240050"/>
    <w:rsid w:val="00243AE0"/>
    <w:rsid w:val="00246CDE"/>
    <w:rsid w:val="00250B6F"/>
    <w:rsid w:val="00250FBB"/>
    <w:rsid w:val="00251179"/>
    <w:rsid w:val="00251248"/>
    <w:rsid w:val="002550AB"/>
    <w:rsid w:val="002562FD"/>
    <w:rsid w:val="002617DB"/>
    <w:rsid w:val="002618E3"/>
    <w:rsid w:val="002651EC"/>
    <w:rsid w:val="00265A3F"/>
    <w:rsid w:val="00266EF1"/>
    <w:rsid w:val="00270732"/>
    <w:rsid w:val="00273BEA"/>
    <w:rsid w:val="00284837"/>
    <w:rsid w:val="00286CDE"/>
    <w:rsid w:val="002916D6"/>
    <w:rsid w:val="00291FE4"/>
    <w:rsid w:val="00292748"/>
    <w:rsid w:val="00292AFF"/>
    <w:rsid w:val="00294B24"/>
    <w:rsid w:val="00295BCE"/>
    <w:rsid w:val="00295D72"/>
    <w:rsid w:val="002968A4"/>
    <w:rsid w:val="00297506"/>
    <w:rsid w:val="00297AF2"/>
    <w:rsid w:val="00297B21"/>
    <w:rsid w:val="002A02C3"/>
    <w:rsid w:val="002A117A"/>
    <w:rsid w:val="002A1462"/>
    <w:rsid w:val="002A3BD6"/>
    <w:rsid w:val="002A3C04"/>
    <w:rsid w:val="002A5E8D"/>
    <w:rsid w:val="002A68C5"/>
    <w:rsid w:val="002A7564"/>
    <w:rsid w:val="002B2963"/>
    <w:rsid w:val="002B46DF"/>
    <w:rsid w:val="002B78F7"/>
    <w:rsid w:val="002C0219"/>
    <w:rsid w:val="002C5231"/>
    <w:rsid w:val="002C627C"/>
    <w:rsid w:val="002D4893"/>
    <w:rsid w:val="002D65AE"/>
    <w:rsid w:val="002E0492"/>
    <w:rsid w:val="002E145E"/>
    <w:rsid w:val="002E1629"/>
    <w:rsid w:val="002E5665"/>
    <w:rsid w:val="002E56A4"/>
    <w:rsid w:val="002E57BD"/>
    <w:rsid w:val="002E5A8C"/>
    <w:rsid w:val="002E704D"/>
    <w:rsid w:val="002F0FF4"/>
    <w:rsid w:val="002F1795"/>
    <w:rsid w:val="002F32AC"/>
    <w:rsid w:val="002F4382"/>
    <w:rsid w:val="00301591"/>
    <w:rsid w:val="00301602"/>
    <w:rsid w:val="00304173"/>
    <w:rsid w:val="00304DFF"/>
    <w:rsid w:val="0030552C"/>
    <w:rsid w:val="003059D1"/>
    <w:rsid w:val="003135A8"/>
    <w:rsid w:val="003161C1"/>
    <w:rsid w:val="00316D7D"/>
    <w:rsid w:val="00316FA4"/>
    <w:rsid w:val="0031736B"/>
    <w:rsid w:val="00317575"/>
    <w:rsid w:val="00322648"/>
    <w:rsid w:val="00322C15"/>
    <w:rsid w:val="0032555B"/>
    <w:rsid w:val="00325D8E"/>
    <w:rsid w:val="00326888"/>
    <w:rsid w:val="003274CF"/>
    <w:rsid w:val="0033170F"/>
    <w:rsid w:val="00331E3D"/>
    <w:rsid w:val="00332E50"/>
    <w:rsid w:val="00332F6D"/>
    <w:rsid w:val="003411D2"/>
    <w:rsid w:val="003429F7"/>
    <w:rsid w:val="00343070"/>
    <w:rsid w:val="00344A89"/>
    <w:rsid w:val="00347619"/>
    <w:rsid w:val="00351A1E"/>
    <w:rsid w:val="00352BA7"/>
    <w:rsid w:val="00352D4C"/>
    <w:rsid w:val="00355F42"/>
    <w:rsid w:val="0035620B"/>
    <w:rsid w:val="00356F00"/>
    <w:rsid w:val="00357E0D"/>
    <w:rsid w:val="0036064B"/>
    <w:rsid w:val="00360897"/>
    <w:rsid w:val="00361769"/>
    <w:rsid w:val="00361CEF"/>
    <w:rsid w:val="00362996"/>
    <w:rsid w:val="00362ADA"/>
    <w:rsid w:val="003635E3"/>
    <w:rsid w:val="00364449"/>
    <w:rsid w:val="00370554"/>
    <w:rsid w:val="003726EE"/>
    <w:rsid w:val="00372E28"/>
    <w:rsid w:val="00373702"/>
    <w:rsid w:val="0037472E"/>
    <w:rsid w:val="00375814"/>
    <w:rsid w:val="00376E72"/>
    <w:rsid w:val="003805E1"/>
    <w:rsid w:val="00380979"/>
    <w:rsid w:val="00381248"/>
    <w:rsid w:val="00382188"/>
    <w:rsid w:val="0038295F"/>
    <w:rsid w:val="0038347B"/>
    <w:rsid w:val="0038715F"/>
    <w:rsid w:val="00392D90"/>
    <w:rsid w:val="003940A4"/>
    <w:rsid w:val="003941E1"/>
    <w:rsid w:val="00394230"/>
    <w:rsid w:val="003A1119"/>
    <w:rsid w:val="003A1701"/>
    <w:rsid w:val="003A1EB7"/>
    <w:rsid w:val="003A483D"/>
    <w:rsid w:val="003A66A1"/>
    <w:rsid w:val="003A6F9F"/>
    <w:rsid w:val="003B08BE"/>
    <w:rsid w:val="003B0F24"/>
    <w:rsid w:val="003B3CEB"/>
    <w:rsid w:val="003B4579"/>
    <w:rsid w:val="003B61B4"/>
    <w:rsid w:val="003C356A"/>
    <w:rsid w:val="003C435B"/>
    <w:rsid w:val="003C65FB"/>
    <w:rsid w:val="003C7BAC"/>
    <w:rsid w:val="003D010A"/>
    <w:rsid w:val="003D228C"/>
    <w:rsid w:val="003D4BF7"/>
    <w:rsid w:val="003D6C57"/>
    <w:rsid w:val="003E1364"/>
    <w:rsid w:val="003E16C3"/>
    <w:rsid w:val="003E1AB2"/>
    <w:rsid w:val="003E2F3C"/>
    <w:rsid w:val="003E584D"/>
    <w:rsid w:val="003E6082"/>
    <w:rsid w:val="003F400F"/>
    <w:rsid w:val="003F507E"/>
    <w:rsid w:val="003F6447"/>
    <w:rsid w:val="003F679B"/>
    <w:rsid w:val="003F687E"/>
    <w:rsid w:val="003F6F60"/>
    <w:rsid w:val="00400054"/>
    <w:rsid w:val="00400F09"/>
    <w:rsid w:val="00401E3E"/>
    <w:rsid w:val="00402177"/>
    <w:rsid w:val="0040305E"/>
    <w:rsid w:val="00404E06"/>
    <w:rsid w:val="00407A30"/>
    <w:rsid w:val="00407F7A"/>
    <w:rsid w:val="004111BF"/>
    <w:rsid w:val="00411272"/>
    <w:rsid w:val="004118AD"/>
    <w:rsid w:val="00411937"/>
    <w:rsid w:val="004128DF"/>
    <w:rsid w:val="004143ED"/>
    <w:rsid w:val="00414FCE"/>
    <w:rsid w:val="004176B6"/>
    <w:rsid w:val="0042099E"/>
    <w:rsid w:val="00421B70"/>
    <w:rsid w:val="004224F3"/>
    <w:rsid w:val="004258BE"/>
    <w:rsid w:val="00426684"/>
    <w:rsid w:val="00427388"/>
    <w:rsid w:val="00431065"/>
    <w:rsid w:val="00432638"/>
    <w:rsid w:val="00432FCE"/>
    <w:rsid w:val="004331A0"/>
    <w:rsid w:val="00434DFD"/>
    <w:rsid w:val="004372F9"/>
    <w:rsid w:val="004401C0"/>
    <w:rsid w:val="00441E83"/>
    <w:rsid w:val="0044213A"/>
    <w:rsid w:val="00446F0B"/>
    <w:rsid w:val="004514E7"/>
    <w:rsid w:val="00453020"/>
    <w:rsid w:val="00453A36"/>
    <w:rsid w:val="00456888"/>
    <w:rsid w:val="004574A8"/>
    <w:rsid w:val="00457FA6"/>
    <w:rsid w:val="00461227"/>
    <w:rsid w:val="0046135A"/>
    <w:rsid w:val="00461FFA"/>
    <w:rsid w:val="00463676"/>
    <w:rsid w:val="00463F27"/>
    <w:rsid w:val="00465B61"/>
    <w:rsid w:val="004670F6"/>
    <w:rsid w:val="0046746D"/>
    <w:rsid w:val="00467D8F"/>
    <w:rsid w:val="00470514"/>
    <w:rsid w:val="00470E1D"/>
    <w:rsid w:val="00470F02"/>
    <w:rsid w:val="004731FC"/>
    <w:rsid w:val="00474A55"/>
    <w:rsid w:val="00474E19"/>
    <w:rsid w:val="00475FC0"/>
    <w:rsid w:val="00476EEB"/>
    <w:rsid w:val="004778F5"/>
    <w:rsid w:val="00480AFA"/>
    <w:rsid w:val="0048208C"/>
    <w:rsid w:val="00482B7D"/>
    <w:rsid w:val="00482CD4"/>
    <w:rsid w:val="00483E7F"/>
    <w:rsid w:val="00483F57"/>
    <w:rsid w:val="0049042F"/>
    <w:rsid w:val="00492D65"/>
    <w:rsid w:val="004933F3"/>
    <w:rsid w:val="00496CF0"/>
    <w:rsid w:val="004A2EE0"/>
    <w:rsid w:val="004A3051"/>
    <w:rsid w:val="004A3D25"/>
    <w:rsid w:val="004A4679"/>
    <w:rsid w:val="004A547F"/>
    <w:rsid w:val="004A568C"/>
    <w:rsid w:val="004A6021"/>
    <w:rsid w:val="004A684A"/>
    <w:rsid w:val="004B0526"/>
    <w:rsid w:val="004B0F18"/>
    <w:rsid w:val="004B1CD2"/>
    <w:rsid w:val="004B27C6"/>
    <w:rsid w:val="004B305A"/>
    <w:rsid w:val="004B4453"/>
    <w:rsid w:val="004B5330"/>
    <w:rsid w:val="004B5687"/>
    <w:rsid w:val="004B58EC"/>
    <w:rsid w:val="004B5DC0"/>
    <w:rsid w:val="004B6936"/>
    <w:rsid w:val="004B6ADC"/>
    <w:rsid w:val="004C3BDF"/>
    <w:rsid w:val="004C4C84"/>
    <w:rsid w:val="004C4FB2"/>
    <w:rsid w:val="004C61B0"/>
    <w:rsid w:val="004C620B"/>
    <w:rsid w:val="004D0786"/>
    <w:rsid w:val="004D48B9"/>
    <w:rsid w:val="004D697A"/>
    <w:rsid w:val="004D6C0D"/>
    <w:rsid w:val="004D73EF"/>
    <w:rsid w:val="004E0138"/>
    <w:rsid w:val="004E258D"/>
    <w:rsid w:val="004E2B12"/>
    <w:rsid w:val="004E3057"/>
    <w:rsid w:val="004E3116"/>
    <w:rsid w:val="004E5E70"/>
    <w:rsid w:val="004E7CB6"/>
    <w:rsid w:val="004E7E93"/>
    <w:rsid w:val="004F26B2"/>
    <w:rsid w:val="004F3AF6"/>
    <w:rsid w:val="004F40EC"/>
    <w:rsid w:val="004F42A5"/>
    <w:rsid w:val="005002C8"/>
    <w:rsid w:val="00503BEF"/>
    <w:rsid w:val="0050523F"/>
    <w:rsid w:val="00511F38"/>
    <w:rsid w:val="0051287E"/>
    <w:rsid w:val="00514564"/>
    <w:rsid w:val="00514B5A"/>
    <w:rsid w:val="0051598C"/>
    <w:rsid w:val="00515BF6"/>
    <w:rsid w:val="00515D9B"/>
    <w:rsid w:val="00515E5F"/>
    <w:rsid w:val="0051718A"/>
    <w:rsid w:val="00520767"/>
    <w:rsid w:val="00521472"/>
    <w:rsid w:val="00522C94"/>
    <w:rsid w:val="00523B4B"/>
    <w:rsid w:val="00523E61"/>
    <w:rsid w:val="00524D68"/>
    <w:rsid w:val="005273FA"/>
    <w:rsid w:val="00527AA2"/>
    <w:rsid w:val="00532A4C"/>
    <w:rsid w:val="00534656"/>
    <w:rsid w:val="00534897"/>
    <w:rsid w:val="0053524B"/>
    <w:rsid w:val="00535270"/>
    <w:rsid w:val="00535567"/>
    <w:rsid w:val="00535ACB"/>
    <w:rsid w:val="00540612"/>
    <w:rsid w:val="0054064E"/>
    <w:rsid w:val="00541E96"/>
    <w:rsid w:val="00543857"/>
    <w:rsid w:val="005448F7"/>
    <w:rsid w:val="00544CA7"/>
    <w:rsid w:val="00544F6B"/>
    <w:rsid w:val="00545D66"/>
    <w:rsid w:val="00550A12"/>
    <w:rsid w:val="00550D79"/>
    <w:rsid w:val="00553960"/>
    <w:rsid w:val="00555074"/>
    <w:rsid w:val="0055527E"/>
    <w:rsid w:val="005617AB"/>
    <w:rsid w:val="0056446C"/>
    <w:rsid w:val="00564EFF"/>
    <w:rsid w:val="0056558E"/>
    <w:rsid w:val="00566430"/>
    <w:rsid w:val="005670D2"/>
    <w:rsid w:val="00570415"/>
    <w:rsid w:val="0057050A"/>
    <w:rsid w:val="00570BEE"/>
    <w:rsid w:val="005714D1"/>
    <w:rsid w:val="00571801"/>
    <w:rsid w:val="00571926"/>
    <w:rsid w:val="005720AB"/>
    <w:rsid w:val="00572635"/>
    <w:rsid w:val="00573D55"/>
    <w:rsid w:val="00575EFA"/>
    <w:rsid w:val="00576186"/>
    <w:rsid w:val="00576B76"/>
    <w:rsid w:val="00582269"/>
    <w:rsid w:val="00582B41"/>
    <w:rsid w:val="00585E8F"/>
    <w:rsid w:val="00586C66"/>
    <w:rsid w:val="00587691"/>
    <w:rsid w:val="00591765"/>
    <w:rsid w:val="0059203F"/>
    <w:rsid w:val="0059210D"/>
    <w:rsid w:val="00592349"/>
    <w:rsid w:val="005942F7"/>
    <w:rsid w:val="005A0291"/>
    <w:rsid w:val="005A187B"/>
    <w:rsid w:val="005A328C"/>
    <w:rsid w:val="005A622C"/>
    <w:rsid w:val="005A65E6"/>
    <w:rsid w:val="005A70DF"/>
    <w:rsid w:val="005B0071"/>
    <w:rsid w:val="005B2327"/>
    <w:rsid w:val="005B2EFA"/>
    <w:rsid w:val="005B4AE5"/>
    <w:rsid w:val="005B5AC6"/>
    <w:rsid w:val="005B5D1E"/>
    <w:rsid w:val="005B7A56"/>
    <w:rsid w:val="005C3999"/>
    <w:rsid w:val="005C4D46"/>
    <w:rsid w:val="005C5472"/>
    <w:rsid w:val="005C68D0"/>
    <w:rsid w:val="005D0FDE"/>
    <w:rsid w:val="005D2EA3"/>
    <w:rsid w:val="005D44DC"/>
    <w:rsid w:val="005D6DE7"/>
    <w:rsid w:val="005E063C"/>
    <w:rsid w:val="005E222B"/>
    <w:rsid w:val="005E458E"/>
    <w:rsid w:val="005E58CC"/>
    <w:rsid w:val="005F1606"/>
    <w:rsid w:val="005F453A"/>
    <w:rsid w:val="005F49EA"/>
    <w:rsid w:val="005F5244"/>
    <w:rsid w:val="005F5581"/>
    <w:rsid w:val="005F5FE3"/>
    <w:rsid w:val="005F6E7C"/>
    <w:rsid w:val="005F7B02"/>
    <w:rsid w:val="005F7DF3"/>
    <w:rsid w:val="006027B4"/>
    <w:rsid w:val="00605027"/>
    <w:rsid w:val="00605098"/>
    <w:rsid w:val="00606944"/>
    <w:rsid w:val="00606B33"/>
    <w:rsid w:val="006070EF"/>
    <w:rsid w:val="00611500"/>
    <w:rsid w:val="006119C6"/>
    <w:rsid w:val="00611FFD"/>
    <w:rsid w:val="00612E5B"/>
    <w:rsid w:val="0061349B"/>
    <w:rsid w:val="006144C3"/>
    <w:rsid w:val="006151C5"/>
    <w:rsid w:val="00617AAE"/>
    <w:rsid w:val="00620129"/>
    <w:rsid w:val="006233CC"/>
    <w:rsid w:val="00627BE0"/>
    <w:rsid w:val="00627E89"/>
    <w:rsid w:val="00633829"/>
    <w:rsid w:val="00634DAC"/>
    <w:rsid w:val="006372C4"/>
    <w:rsid w:val="00641143"/>
    <w:rsid w:val="0064216A"/>
    <w:rsid w:val="006423DA"/>
    <w:rsid w:val="0064403A"/>
    <w:rsid w:val="00644AD4"/>
    <w:rsid w:val="006456C0"/>
    <w:rsid w:val="00646CE8"/>
    <w:rsid w:val="00647608"/>
    <w:rsid w:val="00650BFA"/>
    <w:rsid w:val="006518B2"/>
    <w:rsid w:val="00654B4C"/>
    <w:rsid w:val="00655EDE"/>
    <w:rsid w:val="00662C10"/>
    <w:rsid w:val="006630A3"/>
    <w:rsid w:val="006630AA"/>
    <w:rsid w:val="0066467A"/>
    <w:rsid w:val="006651AA"/>
    <w:rsid w:val="00665F5E"/>
    <w:rsid w:val="0066704A"/>
    <w:rsid w:val="00671140"/>
    <w:rsid w:val="0067521F"/>
    <w:rsid w:val="00675EF6"/>
    <w:rsid w:val="00675F8D"/>
    <w:rsid w:val="00680572"/>
    <w:rsid w:val="00681D98"/>
    <w:rsid w:val="00683AED"/>
    <w:rsid w:val="00686D9D"/>
    <w:rsid w:val="00687513"/>
    <w:rsid w:val="00691FFE"/>
    <w:rsid w:val="0069227A"/>
    <w:rsid w:val="00692C74"/>
    <w:rsid w:val="00693816"/>
    <w:rsid w:val="00693C41"/>
    <w:rsid w:val="00694AEB"/>
    <w:rsid w:val="006958C7"/>
    <w:rsid w:val="00696256"/>
    <w:rsid w:val="00697C51"/>
    <w:rsid w:val="006A052F"/>
    <w:rsid w:val="006A0D76"/>
    <w:rsid w:val="006A39C3"/>
    <w:rsid w:val="006A4453"/>
    <w:rsid w:val="006A5530"/>
    <w:rsid w:val="006B06C3"/>
    <w:rsid w:val="006B25E5"/>
    <w:rsid w:val="006B2778"/>
    <w:rsid w:val="006B2D91"/>
    <w:rsid w:val="006B3DB2"/>
    <w:rsid w:val="006B507C"/>
    <w:rsid w:val="006B5883"/>
    <w:rsid w:val="006B687F"/>
    <w:rsid w:val="006B7D89"/>
    <w:rsid w:val="006C00D9"/>
    <w:rsid w:val="006C1E2C"/>
    <w:rsid w:val="006C24B4"/>
    <w:rsid w:val="006C4CDA"/>
    <w:rsid w:val="006C5AB2"/>
    <w:rsid w:val="006C6A15"/>
    <w:rsid w:val="006C6D91"/>
    <w:rsid w:val="006C6FBC"/>
    <w:rsid w:val="006D17C8"/>
    <w:rsid w:val="006D4B39"/>
    <w:rsid w:val="006D6123"/>
    <w:rsid w:val="006D7413"/>
    <w:rsid w:val="006E11EA"/>
    <w:rsid w:val="006E3DEA"/>
    <w:rsid w:val="006E46B9"/>
    <w:rsid w:val="006E474D"/>
    <w:rsid w:val="006F02AE"/>
    <w:rsid w:val="006F0698"/>
    <w:rsid w:val="006F1641"/>
    <w:rsid w:val="006F24CA"/>
    <w:rsid w:val="006F2636"/>
    <w:rsid w:val="006F2CFB"/>
    <w:rsid w:val="006F300E"/>
    <w:rsid w:val="006F6B94"/>
    <w:rsid w:val="007025BB"/>
    <w:rsid w:val="00703B40"/>
    <w:rsid w:val="00706403"/>
    <w:rsid w:val="00706904"/>
    <w:rsid w:val="0070744F"/>
    <w:rsid w:val="00710259"/>
    <w:rsid w:val="00711436"/>
    <w:rsid w:val="007130FB"/>
    <w:rsid w:val="007138EF"/>
    <w:rsid w:val="00715257"/>
    <w:rsid w:val="0071653C"/>
    <w:rsid w:val="00720521"/>
    <w:rsid w:val="007225FD"/>
    <w:rsid w:val="00722D06"/>
    <w:rsid w:val="00723F7A"/>
    <w:rsid w:val="00724185"/>
    <w:rsid w:val="00726AC2"/>
    <w:rsid w:val="00733BAC"/>
    <w:rsid w:val="00736395"/>
    <w:rsid w:val="00741530"/>
    <w:rsid w:val="00741670"/>
    <w:rsid w:val="0074448C"/>
    <w:rsid w:val="00745939"/>
    <w:rsid w:val="00745C7D"/>
    <w:rsid w:val="00746A67"/>
    <w:rsid w:val="00746D84"/>
    <w:rsid w:val="007552C2"/>
    <w:rsid w:val="007570EC"/>
    <w:rsid w:val="00757858"/>
    <w:rsid w:val="00761C61"/>
    <w:rsid w:val="007628A5"/>
    <w:rsid w:val="00762D63"/>
    <w:rsid w:val="00763B07"/>
    <w:rsid w:val="007641BB"/>
    <w:rsid w:val="00766AC3"/>
    <w:rsid w:val="00767469"/>
    <w:rsid w:val="00770B34"/>
    <w:rsid w:val="00771BC4"/>
    <w:rsid w:val="00772803"/>
    <w:rsid w:val="00773418"/>
    <w:rsid w:val="0077354D"/>
    <w:rsid w:val="00773741"/>
    <w:rsid w:val="0077448C"/>
    <w:rsid w:val="007755CA"/>
    <w:rsid w:val="00776560"/>
    <w:rsid w:val="00780A1F"/>
    <w:rsid w:val="00782494"/>
    <w:rsid w:val="00783C6E"/>
    <w:rsid w:val="007844E7"/>
    <w:rsid w:val="00786B39"/>
    <w:rsid w:val="007872D1"/>
    <w:rsid w:val="00793391"/>
    <w:rsid w:val="00795E08"/>
    <w:rsid w:val="00796EEA"/>
    <w:rsid w:val="007A185A"/>
    <w:rsid w:val="007A3E6C"/>
    <w:rsid w:val="007A47FD"/>
    <w:rsid w:val="007A6E8D"/>
    <w:rsid w:val="007A784A"/>
    <w:rsid w:val="007A7EE5"/>
    <w:rsid w:val="007B0074"/>
    <w:rsid w:val="007B2599"/>
    <w:rsid w:val="007B3618"/>
    <w:rsid w:val="007B37EA"/>
    <w:rsid w:val="007B4B19"/>
    <w:rsid w:val="007B532F"/>
    <w:rsid w:val="007B6BBF"/>
    <w:rsid w:val="007B6D77"/>
    <w:rsid w:val="007B72BD"/>
    <w:rsid w:val="007C0E20"/>
    <w:rsid w:val="007C28F3"/>
    <w:rsid w:val="007C416A"/>
    <w:rsid w:val="007C43DA"/>
    <w:rsid w:val="007C58ED"/>
    <w:rsid w:val="007C5D22"/>
    <w:rsid w:val="007C6A21"/>
    <w:rsid w:val="007C7BA9"/>
    <w:rsid w:val="007D01B3"/>
    <w:rsid w:val="007D3D36"/>
    <w:rsid w:val="007D4DAD"/>
    <w:rsid w:val="007D5FA6"/>
    <w:rsid w:val="007D6B82"/>
    <w:rsid w:val="007D7717"/>
    <w:rsid w:val="007E0BD5"/>
    <w:rsid w:val="007E1900"/>
    <w:rsid w:val="007E350B"/>
    <w:rsid w:val="007E41A9"/>
    <w:rsid w:val="007E4518"/>
    <w:rsid w:val="007E6554"/>
    <w:rsid w:val="007F0630"/>
    <w:rsid w:val="007F100C"/>
    <w:rsid w:val="007F1B69"/>
    <w:rsid w:val="007F2D31"/>
    <w:rsid w:val="007F3C31"/>
    <w:rsid w:val="007F6487"/>
    <w:rsid w:val="00800A9B"/>
    <w:rsid w:val="008024C5"/>
    <w:rsid w:val="00802D50"/>
    <w:rsid w:val="00805684"/>
    <w:rsid w:val="008067A9"/>
    <w:rsid w:val="008103D6"/>
    <w:rsid w:val="00811CF1"/>
    <w:rsid w:val="00812D4D"/>
    <w:rsid w:val="00812E34"/>
    <w:rsid w:val="00815308"/>
    <w:rsid w:val="00815691"/>
    <w:rsid w:val="008201FB"/>
    <w:rsid w:val="008212B9"/>
    <w:rsid w:val="00824554"/>
    <w:rsid w:val="0082488A"/>
    <w:rsid w:val="00824B3E"/>
    <w:rsid w:val="008251F6"/>
    <w:rsid w:val="00825457"/>
    <w:rsid w:val="00825CA9"/>
    <w:rsid w:val="0083034B"/>
    <w:rsid w:val="00831144"/>
    <w:rsid w:val="00831FA9"/>
    <w:rsid w:val="0083302D"/>
    <w:rsid w:val="00834A34"/>
    <w:rsid w:val="00835815"/>
    <w:rsid w:val="00836EAA"/>
    <w:rsid w:val="0084105A"/>
    <w:rsid w:val="0084134E"/>
    <w:rsid w:val="00845186"/>
    <w:rsid w:val="00847B24"/>
    <w:rsid w:val="00847C40"/>
    <w:rsid w:val="00853A2B"/>
    <w:rsid w:val="008542F4"/>
    <w:rsid w:val="00855036"/>
    <w:rsid w:val="008553EB"/>
    <w:rsid w:val="00861335"/>
    <w:rsid w:val="00862237"/>
    <w:rsid w:val="00863DB2"/>
    <w:rsid w:val="00866331"/>
    <w:rsid w:val="00870906"/>
    <w:rsid w:val="00870A4E"/>
    <w:rsid w:val="00873761"/>
    <w:rsid w:val="00877154"/>
    <w:rsid w:val="008810B1"/>
    <w:rsid w:val="00881BA9"/>
    <w:rsid w:val="00881D7E"/>
    <w:rsid w:val="00885790"/>
    <w:rsid w:val="008874B6"/>
    <w:rsid w:val="00893747"/>
    <w:rsid w:val="00894322"/>
    <w:rsid w:val="008A0C53"/>
    <w:rsid w:val="008A2FB6"/>
    <w:rsid w:val="008A5706"/>
    <w:rsid w:val="008B00CE"/>
    <w:rsid w:val="008B1092"/>
    <w:rsid w:val="008B3627"/>
    <w:rsid w:val="008B4093"/>
    <w:rsid w:val="008C131A"/>
    <w:rsid w:val="008C1499"/>
    <w:rsid w:val="008C1A80"/>
    <w:rsid w:val="008C1C47"/>
    <w:rsid w:val="008C27BB"/>
    <w:rsid w:val="008C311E"/>
    <w:rsid w:val="008C31A8"/>
    <w:rsid w:val="008C3808"/>
    <w:rsid w:val="008C3C28"/>
    <w:rsid w:val="008C63A8"/>
    <w:rsid w:val="008C737A"/>
    <w:rsid w:val="008C7743"/>
    <w:rsid w:val="008D1946"/>
    <w:rsid w:val="008D295E"/>
    <w:rsid w:val="008D2A4F"/>
    <w:rsid w:val="008D2B76"/>
    <w:rsid w:val="008D4E1C"/>
    <w:rsid w:val="008E07CA"/>
    <w:rsid w:val="008E0A8C"/>
    <w:rsid w:val="008E2ABE"/>
    <w:rsid w:val="008E2C34"/>
    <w:rsid w:val="008E34F3"/>
    <w:rsid w:val="008E53E4"/>
    <w:rsid w:val="008E5BFF"/>
    <w:rsid w:val="008F2170"/>
    <w:rsid w:val="008F291A"/>
    <w:rsid w:val="008F6138"/>
    <w:rsid w:val="008F6FFF"/>
    <w:rsid w:val="00901FA2"/>
    <w:rsid w:val="00902D67"/>
    <w:rsid w:val="00904875"/>
    <w:rsid w:val="00905182"/>
    <w:rsid w:val="00905600"/>
    <w:rsid w:val="00906311"/>
    <w:rsid w:val="0091094E"/>
    <w:rsid w:val="009115E9"/>
    <w:rsid w:val="00913272"/>
    <w:rsid w:val="009133A9"/>
    <w:rsid w:val="00913791"/>
    <w:rsid w:val="00917C4F"/>
    <w:rsid w:val="00917CB9"/>
    <w:rsid w:val="00920DE2"/>
    <w:rsid w:val="00920E10"/>
    <w:rsid w:val="009212F6"/>
    <w:rsid w:val="00922F55"/>
    <w:rsid w:val="009237F0"/>
    <w:rsid w:val="0092392F"/>
    <w:rsid w:val="00925992"/>
    <w:rsid w:val="00926A0B"/>
    <w:rsid w:val="00926A27"/>
    <w:rsid w:val="00927312"/>
    <w:rsid w:val="00932499"/>
    <w:rsid w:val="00932A50"/>
    <w:rsid w:val="00932B03"/>
    <w:rsid w:val="00934298"/>
    <w:rsid w:val="00934C25"/>
    <w:rsid w:val="009350C0"/>
    <w:rsid w:val="009370F0"/>
    <w:rsid w:val="009404FE"/>
    <w:rsid w:val="0094167C"/>
    <w:rsid w:val="00941C2D"/>
    <w:rsid w:val="0094636F"/>
    <w:rsid w:val="00947411"/>
    <w:rsid w:val="009475F9"/>
    <w:rsid w:val="00951BF9"/>
    <w:rsid w:val="00952B4B"/>
    <w:rsid w:val="00954C39"/>
    <w:rsid w:val="00956ECB"/>
    <w:rsid w:val="009576D4"/>
    <w:rsid w:val="00961FBF"/>
    <w:rsid w:val="0096256B"/>
    <w:rsid w:val="009663AD"/>
    <w:rsid w:val="0096684D"/>
    <w:rsid w:val="00977222"/>
    <w:rsid w:val="00980029"/>
    <w:rsid w:val="00980B70"/>
    <w:rsid w:val="00981743"/>
    <w:rsid w:val="00981819"/>
    <w:rsid w:val="00981A05"/>
    <w:rsid w:val="00982004"/>
    <w:rsid w:val="00983FE7"/>
    <w:rsid w:val="00984AA4"/>
    <w:rsid w:val="00986F10"/>
    <w:rsid w:val="0098725D"/>
    <w:rsid w:val="0098735E"/>
    <w:rsid w:val="00987411"/>
    <w:rsid w:val="00990145"/>
    <w:rsid w:val="00990BC7"/>
    <w:rsid w:val="009922D8"/>
    <w:rsid w:val="00992E73"/>
    <w:rsid w:val="009934E3"/>
    <w:rsid w:val="009A1461"/>
    <w:rsid w:val="009A3DDD"/>
    <w:rsid w:val="009A48AE"/>
    <w:rsid w:val="009B0970"/>
    <w:rsid w:val="009B217C"/>
    <w:rsid w:val="009B3511"/>
    <w:rsid w:val="009B4365"/>
    <w:rsid w:val="009B5717"/>
    <w:rsid w:val="009B7B3A"/>
    <w:rsid w:val="009C0BFA"/>
    <w:rsid w:val="009C1B74"/>
    <w:rsid w:val="009C1F77"/>
    <w:rsid w:val="009C25F0"/>
    <w:rsid w:val="009C6EE1"/>
    <w:rsid w:val="009C76AD"/>
    <w:rsid w:val="009D030C"/>
    <w:rsid w:val="009D19AA"/>
    <w:rsid w:val="009D3AF8"/>
    <w:rsid w:val="009D7D6A"/>
    <w:rsid w:val="009E013E"/>
    <w:rsid w:val="009E18E4"/>
    <w:rsid w:val="009E340B"/>
    <w:rsid w:val="009E3D6D"/>
    <w:rsid w:val="009E4228"/>
    <w:rsid w:val="009E48CF"/>
    <w:rsid w:val="009E53A2"/>
    <w:rsid w:val="009E6A7D"/>
    <w:rsid w:val="009F21B4"/>
    <w:rsid w:val="009F24E8"/>
    <w:rsid w:val="009F3E13"/>
    <w:rsid w:val="009F4036"/>
    <w:rsid w:val="009F4E97"/>
    <w:rsid w:val="009F6E38"/>
    <w:rsid w:val="009F76C4"/>
    <w:rsid w:val="00A00DFB"/>
    <w:rsid w:val="00A01961"/>
    <w:rsid w:val="00A02706"/>
    <w:rsid w:val="00A03187"/>
    <w:rsid w:val="00A04CAA"/>
    <w:rsid w:val="00A059D7"/>
    <w:rsid w:val="00A07A5B"/>
    <w:rsid w:val="00A1055C"/>
    <w:rsid w:val="00A11996"/>
    <w:rsid w:val="00A126E1"/>
    <w:rsid w:val="00A157EC"/>
    <w:rsid w:val="00A175D5"/>
    <w:rsid w:val="00A176BC"/>
    <w:rsid w:val="00A17DA4"/>
    <w:rsid w:val="00A21E22"/>
    <w:rsid w:val="00A22464"/>
    <w:rsid w:val="00A25335"/>
    <w:rsid w:val="00A26FDF"/>
    <w:rsid w:val="00A27A6F"/>
    <w:rsid w:val="00A30464"/>
    <w:rsid w:val="00A308CC"/>
    <w:rsid w:val="00A31695"/>
    <w:rsid w:val="00A360BC"/>
    <w:rsid w:val="00A374FB"/>
    <w:rsid w:val="00A37D3B"/>
    <w:rsid w:val="00A40A3A"/>
    <w:rsid w:val="00A41FC8"/>
    <w:rsid w:val="00A430AD"/>
    <w:rsid w:val="00A43139"/>
    <w:rsid w:val="00A44382"/>
    <w:rsid w:val="00A45B66"/>
    <w:rsid w:val="00A4656F"/>
    <w:rsid w:val="00A46849"/>
    <w:rsid w:val="00A501FC"/>
    <w:rsid w:val="00A54763"/>
    <w:rsid w:val="00A54CCE"/>
    <w:rsid w:val="00A55A5E"/>
    <w:rsid w:val="00A56D78"/>
    <w:rsid w:val="00A603A8"/>
    <w:rsid w:val="00A61465"/>
    <w:rsid w:val="00A6166C"/>
    <w:rsid w:val="00A61A00"/>
    <w:rsid w:val="00A62767"/>
    <w:rsid w:val="00A62FEC"/>
    <w:rsid w:val="00A638B1"/>
    <w:rsid w:val="00A65B63"/>
    <w:rsid w:val="00A674BF"/>
    <w:rsid w:val="00A67A1B"/>
    <w:rsid w:val="00A7024F"/>
    <w:rsid w:val="00A71920"/>
    <w:rsid w:val="00A71FDA"/>
    <w:rsid w:val="00A729ED"/>
    <w:rsid w:val="00A74F74"/>
    <w:rsid w:val="00A7556C"/>
    <w:rsid w:val="00A75F49"/>
    <w:rsid w:val="00A7636B"/>
    <w:rsid w:val="00A8077F"/>
    <w:rsid w:val="00A82AD9"/>
    <w:rsid w:val="00A8318C"/>
    <w:rsid w:val="00A83277"/>
    <w:rsid w:val="00A84CA5"/>
    <w:rsid w:val="00A85BB1"/>
    <w:rsid w:val="00A85FB2"/>
    <w:rsid w:val="00A87547"/>
    <w:rsid w:val="00A87B1E"/>
    <w:rsid w:val="00A87D4E"/>
    <w:rsid w:val="00A90447"/>
    <w:rsid w:val="00A919E3"/>
    <w:rsid w:val="00A91C06"/>
    <w:rsid w:val="00A92FBD"/>
    <w:rsid w:val="00A96411"/>
    <w:rsid w:val="00AA088B"/>
    <w:rsid w:val="00AA1A36"/>
    <w:rsid w:val="00AA37B7"/>
    <w:rsid w:val="00AA67EC"/>
    <w:rsid w:val="00AA7524"/>
    <w:rsid w:val="00AB064D"/>
    <w:rsid w:val="00AB0DF9"/>
    <w:rsid w:val="00AB2B2F"/>
    <w:rsid w:val="00AB3440"/>
    <w:rsid w:val="00AB441B"/>
    <w:rsid w:val="00AB6F05"/>
    <w:rsid w:val="00AC1572"/>
    <w:rsid w:val="00AC1D69"/>
    <w:rsid w:val="00AC4ACE"/>
    <w:rsid w:val="00AC4BD1"/>
    <w:rsid w:val="00AC7C5A"/>
    <w:rsid w:val="00AD4886"/>
    <w:rsid w:val="00AD5485"/>
    <w:rsid w:val="00AD592E"/>
    <w:rsid w:val="00AD5FBD"/>
    <w:rsid w:val="00AD6B58"/>
    <w:rsid w:val="00AE1423"/>
    <w:rsid w:val="00AE2E85"/>
    <w:rsid w:val="00AE31D3"/>
    <w:rsid w:val="00AE34C2"/>
    <w:rsid w:val="00AE38F8"/>
    <w:rsid w:val="00AE3CD4"/>
    <w:rsid w:val="00AE3D78"/>
    <w:rsid w:val="00AE67AF"/>
    <w:rsid w:val="00AE7025"/>
    <w:rsid w:val="00AE74BE"/>
    <w:rsid w:val="00AF0638"/>
    <w:rsid w:val="00AF11A1"/>
    <w:rsid w:val="00AF1285"/>
    <w:rsid w:val="00AF16E3"/>
    <w:rsid w:val="00AF3D1E"/>
    <w:rsid w:val="00AF5153"/>
    <w:rsid w:val="00AF568D"/>
    <w:rsid w:val="00AF7D7A"/>
    <w:rsid w:val="00B0097E"/>
    <w:rsid w:val="00B02DAD"/>
    <w:rsid w:val="00B035DB"/>
    <w:rsid w:val="00B05EFB"/>
    <w:rsid w:val="00B06A44"/>
    <w:rsid w:val="00B06E7C"/>
    <w:rsid w:val="00B07720"/>
    <w:rsid w:val="00B11592"/>
    <w:rsid w:val="00B12A2A"/>
    <w:rsid w:val="00B13D29"/>
    <w:rsid w:val="00B14BF0"/>
    <w:rsid w:val="00B1668E"/>
    <w:rsid w:val="00B16A54"/>
    <w:rsid w:val="00B17AB5"/>
    <w:rsid w:val="00B20CA5"/>
    <w:rsid w:val="00B2128E"/>
    <w:rsid w:val="00B2156C"/>
    <w:rsid w:val="00B23E1C"/>
    <w:rsid w:val="00B24476"/>
    <w:rsid w:val="00B246BC"/>
    <w:rsid w:val="00B2483A"/>
    <w:rsid w:val="00B24E2C"/>
    <w:rsid w:val="00B27B51"/>
    <w:rsid w:val="00B30908"/>
    <w:rsid w:val="00B30B57"/>
    <w:rsid w:val="00B30DF3"/>
    <w:rsid w:val="00B31750"/>
    <w:rsid w:val="00B31983"/>
    <w:rsid w:val="00B31985"/>
    <w:rsid w:val="00B37C04"/>
    <w:rsid w:val="00B40A9D"/>
    <w:rsid w:val="00B41036"/>
    <w:rsid w:val="00B415E2"/>
    <w:rsid w:val="00B4183C"/>
    <w:rsid w:val="00B434F3"/>
    <w:rsid w:val="00B4784E"/>
    <w:rsid w:val="00B47E29"/>
    <w:rsid w:val="00B508C5"/>
    <w:rsid w:val="00B50BA3"/>
    <w:rsid w:val="00B5264B"/>
    <w:rsid w:val="00B57825"/>
    <w:rsid w:val="00B6262E"/>
    <w:rsid w:val="00B662DA"/>
    <w:rsid w:val="00B66515"/>
    <w:rsid w:val="00B70299"/>
    <w:rsid w:val="00B70729"/>
    <w:rsid w:val="00B70EA8"/>
    <w:rsid w:val="00B71FF7"/>
    <w:rsid w:val="00B73C4C"/>
    <w:rsid w:val="00B76F2D"/>
    <w:rsid w:val="00B80724"/>
    <w:rsid w:val="00B80E84"/>
    <w:rsid w:val="00B82532"/>
    <w:rsid w:val="00B826F0"/>
    <w:rsid w:val="00B8297B"/>
    <w:rsid w:val="00B8632D"/>
    <w:rsid w:val="00B87EED"/>
    <w:rsid w:val="00B91D15"/>
    <w:rsid w:val="00B92229"/>
    <w:rsid w:val="00B9299D"/>
    <w:rsid w:val="00B94520"/>
    <w:rsid w:val="00B945E0"/>
    <w:rsid w:val="00BA3BC0"/>
    <w:rsid w:val="00BA3CA0"/>
    <w:rsid w:val="00BA4FA7"/>
    <w:rsid w:val="00BA63E2"/>
    <w:rsid w:val="00BA6A64"/>
    <w:rsid w:val="00BA7417"/>
    <w:rsid w:val="00BA788F"/>
    <w:rsid w:val="00BB0ED5"/>
    <w:rsid w:val="00BB1421"/>
    <w:rsid w:val="00BB2AD5"/>
    <w:rsid w:val="00BB34D5"/>
    <w:rsid w:val="00BB4F38"/>
    <w:rsid w:val="00BB71BD"/>
    <w:rsid w:val="00BC1055"/>
    <w:rsid w:val="00BC4654"/>
    <w:rsid w:val="00BC552F"/>
    <w:rsid w:val="00BC5BDD"/>
    <w:rsid w:val="00BC5FA0"/>
    <w:rsid w:val="00BC6808"/>
    <w:rsid w:val="00BC6AF2"/>
    <w:rsid w:val="00BD0752"/>
    <w:rsid w:val="00BD0EDC"/>
    <w:rsid w:val="00BD4E07"/>
    <w:rsid w:val="00BD6265"/>
    <w:rsid w:val="00BD692C"/>
    <w:rsid w:val="00BE0483"/>
    <w:rsid w:val="00BE32EC"/>
    <w:rsid w:val="00BF030D"/>
    <w:rsid w:val="00BF5A6D"/>
    <w:rsid w:val="00BF5E1C"/>
    <w:rsid w:val="00BF6188"/>
    <w:rsid w:val="00BF77CE"/>
    <w:rsid w:val="00BF7867"/>
    <w:rsid w:val="00C004C7"/>
    <w:rsid w:val="00C00E36"/>
    <w:rsid w:val="00C0168A"/>
    <w:rsid w:val="00C12237"/>
    <w:rsid w:val="00C12A8F"/>
    <w:rsid w:val="00C15BE0"/>
    <w:rsid w:val="00C203B2"/>
    <w:rsid w:val="00C23C48"/>
    <w:rsid w:val="00C2413C"/>
    <w:rsid w:val="00C24862"/>
    <w:rsid w:val="00C24D7A"/>
    <w:rsid w:val="00C25D4C"/>
    <w:rsid w:val="00C26FBB"/>
    <w:rsid w:val="00C27EF5"/>
    <w:rsid w:val="00C319E4"/>
    <w:rsid w:val="00C3290E"/>
    <w:rsid w:val="00C337EC"/>
    <w:rsid w:val="00C3643E"/>
    <w:rsid w:val="00C37026"/>
    <w:rsid w:val="00C37231"/>
    <w:rsid w:val="00C40C55"/>
    <w:rsid w:val="00C40DD7"/>
    <w:rsid w:val="00C41A86"/>
    <w:rsid w:val="00C436DE"/>
    <w:rsid w:val="00C453F2"/>
    <w:rsid w:val="00C4706A"/>
    <w:rsid w:val="00C4777F"/>
    <w:rsid w:val="00C53D78"/>
    <w:rsid w:val="00C54045"/>
    <w:rsid w:val="00C604E4"/>
    <w:rsid w:val="00C61055"/>
    <w:rsid w:val="00C61298"/>
    <w:rsid w:val="00C631FD"/>
    <w:rsid w:val="00C657E3"/>
    <w:rsid w:val="00C66B4A"/>
    <w:rsid w:val="00C724AD"/>
    <w:rsid w:val="00C7316B"/>
    <w:rsid w:val="00C739E4"/>
    <w:rsid w:val="00C74BD1"/>
    <w:rsid w:val="00C7558A"/>
    <w:rsid w:val="00C76DEF"/>
    <w:rsid w:val="00C77CC1"/>
    <w:rsid w:val="00C841AD"/>
    <w:rsid w:val="00C84DCF"/>
    <w:rsid w:val="00C85C2E"/>
    <w:rsid w:val="00C90FA6"/>
    <w:rsid w:val="00C91248"/>
    <w:rsid w:val="00C92E2F"/>
    <w:rsid w:val="00C94DED"/>
    <w:rsid w:val="00C94E3E"/>
    <w:rsid w:val="00CA0379"/>
    <w:rsid w:val="00CA0857"/>
    <w:rsid w:val="00CA3936"/>
    <w:rsid w:val="00CA46E8"/>
    <w:rsid w:val="00CA5625"/>
    <w:rsid w:val="00CA7FE7"/>
    <w:rsid w:val="00CB424A"/>
    <w:rsid w:val="00CB4DBE"/>
    <w:rsid w:val="00CB5924"/>
    <w:rsid w:val="00CB5B35"/>
    <w:rsid w:val="00CB65BE"/>
    <w:rsid w:val="00CB7E5E"/>
    <w:rsid w:val="00CB7FA8"/>
    <w:rsid w:val="00CC10A8"/>
    <w:rsid w:val="00CC35C7"/>
    <w:rsid w:val="00CC577A"/>
    <w:rsid w:val="00CC5B47"/>
    <w:rsid w:val="00CC72CF"/>
    <w:rsid w:val="00CC771D"/>
    <w:rsid w:val="00CC7A7D"/>
    <w:rsid w:val="00CD41A1"/>
    <w:rsid w:val="00CD486B"/>
    <w:rsid w:val="00CD4E60"/>
    <w:rsid w:val="00CD5448"/>
    <w:rsid w:val="00CD55DB"/>
    <w:rsid w:val="00CD6961"/>
    <w:rsid w:val="00CD72AA"/>
    <w:rsid w:val="00CE084F"/>
    <w:rsid w:val="00CE13ED"/>
    <w:rsid w:val="00CE41B1"/>
    <w:rsid w:val="00CE424D"/>
    <w:rsid w:val="00CE7043"/>
    <w:rsid w:val="00CE7B02"/>
    <w:rsid w:val="00CF02DE"/>
    <w:rsid w:val="00CF17C8"/>
    <w:rsid w:val="00CF315B"/>
    <w:rsid w:val="00CF3923"/>
    <w:rsid w:val="00CF449A"/>
    <w:rsid w:val="00D00B5D"/>
    <w:rsid w:val="00D035CF"/>
    <w:rsid w:val="00D0382A"/>
    <w:rsid w:val="00D04282"/>
    <w:rsid w:val="00D12ABA"/>
    <w:rsid w:val="00D134C7"/>
    <w:rsid w:val="00D15E20"/>
    <w:rsid w:val="00D1793B"/>
    <w:rsid w:val="00D17AE7"/>
    <w:rsid w:val="00D23DFB"/>
    <w:rsid w:val="00D25F37"/>
    <w:rsid w:val="00D266FE"/>
    <w:rsid w:val="00D26EE3"/>
    <w:rsid w:val="00D26F7A"/>
    <w:rsid w:val="00D274E8"/>
    <w:rsid w:val="00D3039A"/>
    <w:rsid w:val="00D30F02"/>
    <w:rsid w:val="00D310B4"/>
    <w:rsid w:val="00D31C2D"/>
    <w:rsid w:val="00D3452C"/>
    <w:rsid w:val="00D35318"/>
    <w:rsid w:val="00D37DAA"/>
    <w:rsid w:val="00D41320"/>
    <w:rsid w:val="00D46CFA"/>
    <w:rsid w:val="00D510D3"/>
    <w:rsid w:val="00D609E5"/>
    <w:rsid w:val="00D631E9"/>
    <w:rsid w:val="00D642F8"/>
    <w:rsid w:val="00D64C51"/>
    <w:rsid w:val="00D65D6E"/>
    <w:rsid w:val="00D71019"/>
    <w:rsid w:val="00D7215D"/>
    <w:rsid w:val="00D73005"/>
    <w:rsid w:val="00D75580"/>
    <w:rsid w:val="00D75D41"/>
    <w:rsid w:val="00D769A4"/>
    <w:rsid w:val="00D81E16"/>
    <w:rsid w:val="00D81E69"/>
    <w:rsid w:val="00D81EFF"/>
    <w:rsid w:val="00D81F20"/>
    <w:rsid w:val="00D82960"/>
    <w:rsid w:val="00D83D49"/>
    <w:rsid w:val="00D84E91"/>
    <w:rsid w:val="00D919DA"/>
    <w:rsid w:val="00D9349D"/>
    <w:rsid w:val="00D93B10"/>
    <w:rsid w:val="00D95542"/>
    <w:rsid w:val="00D97AF1"/>
    <w:rsid w:val="00D97CE6"/>
    <w:rsid w:val="00DA00EC"/>
    <w:rsid w:val="00DA022C"/>
    <w:rsid w:val="00DA1F78"/>
    <w:rsid w:val="00DA5381"/>
    <w:rsid w:val="00DB0234"/>
    <w:rsid w:val="00DB10E0"/>
    <w:rsid w:val="00DB1528"/>
    <w:rsid w:val="00DB1B0D"/>
    <w:rsid w:val="00DB35D4"/>
    <w:rsid w:val="00DB3C68"/>
    <w:rsid w:val="00DB7289"/>
    <w:rsid w:val="00DB72B2"/>
    <w:rsid w:val="00DC029B"/>
    <w:rsid w:val="00DC2A37"/>
    <w:rsid w:val="00DD2301"/>
    <w:rsid w:val="00DD488E"/>
    <w:rsid w:val="00DD4955"/>
    <w:rsid w:val="00DD5388"/>
    <w:rsid w:val="00DD565B"/>
    <w:rsid w:val="00DD5BB8"/>
    <w:rsid w:val="00DE4613"/>
    <w:rsid w:val="00DE75C3"/>
    <w:rsid w:val="00DF01A3"/>
    <w:rsid w:val="00DF0BA4"/>
    <w:rsid w:val="00DF0BBC"/>
    <w:rsid w:val="00DF10D9"/>
    <w:rsid w:val="00DF3942"/>
    <w:rsid w:val="00DF46AA"/>
    <w:rsid w:val="00DF6828"/>
    <w:rsid w:val="00DF6D17"/>
    <w:rsid w:val="00DF756C"/>
    <w:rsid w:val="00E00852"/>
    <w:rsid w:val="00E02A0D"/>
    <w:rsid w:val="00E0311C"/>
    <w:rsid w:val="00E036E8"/>
    <w:rsid w:val="00E052DB"/>
    <w:rsid w:val="00E06FFA"/>
    <w:rsid w:val="00E10090"/>
    <w:rsid w:val="00E116FD"/>
    <w:rsid w:val="00E117C7"/>
    <w:rsid w:val="00E127A4"/>
    <w:rsid w:val="00E12803"/>
    <w:rsid w:val="00E20424"/>
    <w:rsid w:val="00E20A38"/>
    <w:rsid w:val="00E20EF3"/>
    <w:rsid w:val="00E20F6B"/>
    <w:rsid w:val="00E21B31"/>
    <w:rsid w:val="00E239AF"/>
    <w:rsid w:val="00E23A77"/>
    <w:rsid w:val="00E24937"/>
    <w:rsid w:val="00E24ADA"/>
    <w:rsid w:val="00E24F60"/>
    <w:rsid w:val="00E26063"/>
    <w:rsid w:val="00E26AA6"/>
    <w:rsid w:val="00E3143F"/>
    <w:rsid w:val="00E32C3C"/>
    <w:rsid w:val="00E332B5"/>
    <w:rsid w:val="00E33363"/>
    <w:rsid w:val="00E339E8"/>
    <w:rsid w:val="00E352CD"/>
    <w:rsid w:val="00E352CF"/>
    <w:rsid w:val="00E364BE"/>
    <w:rsid w:val="00E36B66"/>
    <w:rsid w:val="00E44BBD"/>
    <w:rsid w:val="00E45D0C"/>
    <w:rsid w:val="00E47110"/>
    <w:rsid w:val="00E50CEF"/>
    <w:rsid w:val="00E53A41"/>
    <w:rsid w:val="00E53F1A"/>
    <w:rsid w:val="00E61867"/>
    <w:rsid w:val="00E62911"/>
    <w:rsid w:val="00E63188"/>
    <w:rsid w:val="00E66E17"/>
    <w:rsid w:val="00E6754B"/>
    <w:rsid w:val="00E67787"/>
    <w:rsid w:val="00E70377"/>
    <w:rsid w:val="00E71593"/>
    <w:rsid w:val="00E726D9"/>
    <w:rsid w:val="00E72CC4"/>
    <w:rsid w:val="00E73459"/>
    <w:rsid w:val="00E736AA"/>
    <w:rsid w:val="00E748A0"/>
    <w:rsid w:val="00E748E4"/>
    <w:rsid w:val="00E7538F"/>
    <w:rsid w:val="00E759DC"/>
    <w:rsid w:val="00E7636C"/>
    <w:rsid w:val="00E77E1D"/>
    <w:rsid w:val="00E80F96"/>
    <w:rsid w:val="00E81DF2"/>
    <w:rsid w:val="00E849F3"/>
    <w:rsid w:val="00E85859"/>
    <w:rsid w:val="00E870AB"/>
    <w:rsid w:val="00E9111B"/>
    <w:rsid w:val="00E92590"/>
    <w:rsid w:val="00E925C3"/>
    <w:rsid w:val="00E926FF"/>
    <w:rsid w:val="00E93332"/>
    <w:rsid w:val="00EA1671"/>
    <w:rsid w:val="00EA1786"/>
    <w:rsid w:val="00EA5DAB"/>
    <w:rsid w:val="00EB026A"/>
    <w:rsid w:val="00EB034D"/>
    <w:rsid w:val="00EB5380"/>
    <w:rsid w:val="00EB60CE"/>
    <w:rsid w:val="00EB6D5E"/>
    <w:rsid w:val="00EB73A8"/>
    <w:rsid w:val="00EB78CB"/>
    <w:rsid w:val="00EC4661"/>
    <w:rsid w:val="00EC5E3B"/>
    <w:rsid w:val="00EC6F46"/>
    <w:rsid w:val="00EC74D0"/>
    <w:rsid w:val="00EC7847"/>
    <w:rsid w:val="00ED0204"/>
    <w:rsid w:val="00ED31F5"/>
    <w:rsid w:val="00ED3A78"/>
    <w:rsid w:val="00ED580B"/>
    <w:rsid w:val="00EE07E4"/>
    <w:rsid w:val="00EE20FF"/>
    <w:rsid w:val="00EE27F6"/>
    <w:rsid w:val="00EE444E"/>
    <w:rsid w:val="00EE6C83"/>
    <w:rsid w:val="00EE7E46"/>
    <w:rsid w:val="00EF14BA"/>
    <w:rsid w:val="00EF22D6"/>
    <w:rsid w:val="00EF259D"/>
    <w:rsid w:val="00EF2E32"/>
    <w:rsid w:val="00EF3F4F"/>
    <w:rsid w:val="00EF4E79"/>
    <w:rsid w:val="00EF521C"/>
    <w:rsid w:val="00F01838"/>
    <w:rsid w:val="00F02481"/>
    <w:rsid w:val="00F02AD0"/>
    <w:rsid w:val="00F02E3B"/>
    <w:rsid w:val="00F035FA"/>
    <w:rsid w:val="00F036EA"/>
    <w:rsid w:val="00F049C8"/>
    <w:rsid w:val="00F07040"/>
    <w:rsid w:val="00F07193"/>
    <w:rsid w:val="00F073D5"/>
    <w:rsid w:val="00F1410E"/>
    <w:rsid w:val="00F158A3"/>
    <w:rsid w:val="00F16F85"/>
    <w:rsid w:val="00F17FAE"/>
    <w:rsid w:val="00F20A28"/>
    <w:rsid w:val="00F23823"/>
    <w:rsid w:val="00F24132"/>
    <w:rsid w:val="00F25179"/>
    <w:rsid w:val="00F256F9"/>
    <w:rsid w:val="00F27307"/>
    <w:rsid w:val="00F3002B"/>
    <w:rsid w:val="00F30130"/>
    <w:rsid w:val="00F30DCC"/>
    <w:rsid w:val="00F346D0"/>
    <w:rsid w:val="00F34E2D"/>
    <w:rsid w:val="00F36369"/>
    <w:rsid w:val="00F423A6"/>
    <w:rsid w:val="00F43569"/>
    <w:rsid w:val="00F43CB3"/>
    <w:rsid w:val="00F44769"/>
    <w:rsid w:val="00F46DE8"/>
    <w:rsid w:val="00F51CE5"/>
    <w:rsid w:val="00F5241B"/>
    <w:rsid w:val="00F5378E"/>
    <w:rsid w:val="00F55697"/>
    <w:rsid w:val="00F56A27"/>
    <w:rsid w:val="00F56CBF"/>
    <w:rsid w:val="00F61202"/>
    <w:rsid w:val="00F61A69"/>
    <w:rsid w:val="00F62B7A"/>
    <w:rsid w:val="00F63DB8"/>
    <w:rsid w:val="00F64B0A"/>
    <w:rsid w:val="00F675B8"/>
    <w:rsid w:val="00F706F9"/>
    <w:rsid w:val="00F7105F"/>
    <w:rsid w:val="00F71369"/>
    <w:rsid w:val="00F71971"/>
    <w:rsid w:val="00F76BD5"/>
    <w:rsid w:val="00F773AE"/>
    <w:rsid w:val="00F816BF"/>
    <w:rsid w:val="00F829B2"/>
    <w:rsid w:val="00F8349C"/>
    <w:rsid w:val="00F84A76"/>
    <w:rsid w:val="00F860BB"/>
    <w:rsid w:val="00F86CB1"/>
    <w:rsid w:val="00F90516"/>
    <w:rsid w:val="00F92106"/>
    <w:rsid w:val="00F92291"/>
    <w:rsid w:val="00F93133"/>
    <w:rsid w:val="00F94311"/>
    <w:rsid w:val="00F94B07"/>
    <w:rsid w:val="00F95A40"/>
    <w:rsid w:val="00FA2E91"/>
    <w:rsid w:val="00FA3015"/>
    <w:rsid w:val="00FA3871"/>
    <w:rsid w:val="00FA511E"/>
    <w:rsid w:val="00FA6A45"/>
    <w:rsid w:val="00FA7519"/>
    <w:rsid w:val="00FA7570"/>
    <w:rsid w:val="00FA7B00"/>
    <w:rsid w:val="00FA7D3F"/>
    <w:rsid w:val="00FB0C4D"/>
    <w:rsid w:val="00FB1173"/>
    <w:rsid w:val="00FB3E5D"/>
    <w:rsid w:val="00FB4235"/>
    <w:rsid w:val="00FB43E1"/>
    <w:rsid w:val="00FB73C6"/>
    <w:rsid w:val="00FC0BD2"/>
    <w:rsid w:val="00FC21AB"/>
    <w:rsid w:val="00FC2403"/>
    <w:rsid w:val="00FC241C"/>
    <w:rsid w:val="00FC2ADB"/>
    <w:rsid w:val="00FC2EC4"/>
    <w:rsid w:val="00FC3772"/>
    <w:rsid w:val="00FC6A66"/>
    <w:rsid w:val="00FC7892"/>
    <w:rsid w:val="00FD0725"/>
    <w:rsid w:val="00FD258E"/>
    <w:rsid w:val="00FD6A99"/>
    <w:rsid w:val="00FD6ADB"/>
    <w:rsid w:val="00FE2332"/>
    <w:rsid w:val="00FE2737"/>
    <w:rsid w:val="00FE3920"/>
    <w:rsid w:val="00FE47B8"/>
    <w:rsid w:val="00FE5618"/>
    <w:rsid w:val="00FF0FA9"/>
    <w:rsid w:val="00FF28E8"/>
    <w:rsid w:val="00FF33B9"/>
    <w:rsid w:val="00FF37DF"/>
    <w:rsid w:val="00FF63BD"/>
    <w:rsid w:val="00FF7116"/>
    <w:rsid w:val="0492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lang w:val="zh-CN" w:eastAsia="zh-CN"/>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uiPriority w:val="0"/>
    <w:pPr>
      <w:ind w:firstLine="630"/>
    </w:pPr>
    <w:rPr>
      <w:color w:val="000000"/>
      <w:szCs w:val="32"/>
    </w:rPr>
  </w:style>
  <w:style w:type="paragraph" w:styleId="4">
    <w:name w:val="Date"/>
    <w:basedOn w:val="1"/>
    <w:next w:val="1"/>
    <w:link w:val="14"/>
    <w:uiPriority w:val="0"/>
    <w:pPr>
      <w:ind w:left="100" w:leftChars="2500"/>
    </w:pPr>
    <w:rPr>
      <w:lang w:val="zh-CN" w:eastAsia="zh-CN"/>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basedOn w:val="11"/>
    <w:uiPriority w:val="0"/>
  </w:style>
  <w:style w:type="character" w:customStyle="1" w:styleId="14">
    <w:name w:val="日期 字符"/>
    <w:link w:val="4"/>
    <w:uiPriority w:val="0"/>
    <w:rPr>
      <w:rFonts w:eastAsia="仿宋_GB2312"/>
      <w:kern w:val="2"/>
      <w:sz w:val="32"/>
      <w:szCs w:val="24"/>
    </w:rPr>
  </w:style>
  <w:style w:type="character" w:customStyle="1" w:styleId="15">
    <w:name w:val="标题 1 字符"/>
    <w:link w:val="2"/>
    <w:uiPriority w:val="0"/>
    <w:rPr>
      <w:rFonts w:eastAsia="仿宋_GB2312"/>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B2DA4-A31C-4825-B640-9926D5AB5662}">
  <ds:schemaRefs/>
</ds:datastoreItem>
</file>

<file path=docProps/app.xml><?xml version="1.0" encoding="utf-8"?>
<Properties xmlns="http://schemas.openxmlformats.org/officeDocument/2006/extended-properties" xmlns:vt="http://schemas.openxmlformats.org/officeDocument/2006/docPropsVTypes">
  <Template>Normal</Template>
  <Company>nupt</Company>
  <Pages>14</Pages>
  <Words>2632</Words>
  <Characters>2711</Characters>
  <Lines>159</Lines>
  <Paragraphs>172</Paragraphs>
  <TotalTime>83</TotalTime>
  <ScaleCrop>false</ScaleCrop>
  <LinksUpToDate>false</LinksUpToDate>
  <CharactersWithSpaces>5171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2020-04-17T07:03:00Z</dcterms:created>
  <dc:creator>biny</dc:creator>
  <cp:lastModifiedBy>Ms Dongaq</cp:lastModifiedBy>
  <cp:lastPrinted>2020-11-27T06:07:42Z</cp:lastPrinted>
  <dcterms:modified xsi:type="dcterms:W3CDTF">2020-11-27T06:09:05Z</dcterms:modified>
  <dc:title>办发〔2005〕3号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