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sz w:val="36"/>
          <w:lang w:eastAsia="zh-CN"/>
        </w:rPr>
      </w:pPr>
      <w:r>
        <w:rPr>
          <w:rFonts w:hint="eastAsia"/>
          <w:b/>
          <w:sz w:val="36"/>
        </w:rPr>
        <w:t>南京邮电大学</w:t>
      </w:r>
      <w:r>
        <w:rPr>
          <w:rFonts w:hint="eastAsia"/>
          <w:b/>
          <w:sz w:val="36"/>
          <w:lang w:eastAsia="zh-CN"/>
        </w:rPr>
        <w:t>资产经营有限责任公司</w:t>
      </w:r>
    </w:p>
    <w:p>
      <w:pPr>
        <w:spacing w:line="360" w:lineRule="auto"/>
        <w:jc w:val="center"/>
        <w:rPr>
          <w:b/>
          <w:sz w:val="36"/>
        </w:rPr>
      </w:pPr>
      <w:r>
        <w:rPr>
          <w:rFonts w:hint="eastAsia"/>
          <w:b/>
          <w:sz w:val="36"/>
          <w:lang w:eastAsia="zh-CN"/>
        </w:rPr>
        <w:t>办公设备处置</w:t>
      </w:r>
      <w:r>
        <w:rPr>
          <w:rFonts w:hint="eastAsia"/>
          <w:b/>
          <w:sz w:val="36"/>
        </w:rPr>
        <w:t>申请表</w:t>
      </w:r>
    </w:p>
    <w:p>
      <w:pPr>
        <w:spacing w:line="360" w:lineRule="auto"/>
        <w:jc w:val="center"/>
        <w:rPr>
          <w:b/>
          <w:sz w:val="36"/>
        </w:rPr>
      </w:pPr>
    </w:p>
    <w:tbl>
      <w:tblPr>
        <w:tblStyle w:val="2"/>
        <w:tblW w:w="91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8"/>
        <w:gridCol w:w="947"/>
        <w:gridCol w:w="1407"/>
        <w:gridCol w:w="137"/>
        <w:gridCol w:w="2063"/>
        <w:gridCol w:w="153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申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请部门（人）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30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申请处置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物品名称</w:t>
            </w:r>
          </w:p>
        </w:tc>
        <w:tc>
          <w:tcPr>
            <w:tcW w:w="3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品牌、型号、规格</w:t>
            </w:r>
          </w:p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数量</w:t>
            </w:r>
          </w:p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302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  <w:tc>
          <w:tcPr>
            <w:tcW w:w="3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</w:trPr>
        <w:tc>
          <w:tcPr>
            <w:tcW w:w="207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处置原因</w:t>
            </w:r>
          </w:p>
        </w:tc>
        <w:tc>
          <w:tcPr>
            <w:tcW w:w="70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</w:trPr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申请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部门审核</w:t>
            </w:r>
            <w:r>
              <w:rPr>
                <w:rFonts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56" w:beforeLines="50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  <w:t>资产管理员审核意见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56" w:beforeLines="5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</w:trPr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主任</w:t>
            </w:r>
          </w:p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审批意见</w:t>
            </w:r>
          </w:p>
        </w:tc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56" w:beforeLines="50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资产回收人</w:t>
            </w:r>
          </w:p>
          <w:p>
            <w:pPr>
              <w:snapToGrid w:val="0"/>
              <w:spacing w:before="156" w:beforeLines="50"/>
              <w:jc w:val="center"/>
              <w:rPr>
                <w:rFonts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签字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56" w:beforeLines="50"/>
              <w:jc w:val="center"/>
              <w:rPr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b/>
          <w:bCs/>
          <w:lang w:eastAsia="zh-CN"/>
        </w:rPr>
        <w:t>备注：</w:t>
      </w:r>
      <w:r>
        <w:rPr>
          <w:rFonts w:hint="eastAsia"/>
          <w:lang w:val="en-US" w:eastAsia="zh-CN"/>
        </w:rPr>
        <w:t>由学校购置资产，按照学校国有资产管理系统完成处置流程，由实验室与设备处回收。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37986"/>
    <w:rsid w:val="3673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2020-05-27T07:14:00Z</dcterms:created>
  <dc:creator>Ms Dongaq</dc:creator>
  <cp:lastModifiedBy>Ms Dongaq</cp:lastModifiedBy>
  <dcterms:modified xsi:type="dcterms:W3CDTF">2020-05-27T07:16:30Z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