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0"/>
        <w:rPr>
          <w:sz w:val="36"/>
          <w:szCs w:val="36"/>
        </w:rPr>
      </w:pPr>
      <w:r>
        <w:rPr>
          <w:rFonts w:hint="eastAsia"/>
          <w:sz w:val="36"/>
          <w:szCs w:val="36"/>
        </w:rPr>
        <w:t>南京邮电大学资产经营有限责任公司信息公开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南京邮电大学资产经营有限责任公司 (以下简称“资产公司”)是南京邮电大学根据《教育部关于积极发展、规范管理高校科技产业的指导意见》（教技发〔2005〕2号）文件精神，依照《公司法》设立的有限责任公司，南京邮电大学是资产公司的唯一股东。经江苏省教育厅批准，资产公司于2007年6月14日在江苏省工商行政管理局注册成立，注册资本2311.2万元，现任法定代表人叶玲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资产公司从学校授权房产的经营管理、校办企业的监管与服务等方面入手，致力于学校经营性资产的运营与管理，不断推出管理创新举措，确保学校经营性资产的保值增值，努力实现学校经营性资产的安全运行以及效益和贡献最大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截止201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月3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日，资产公司管理范围内房产出租主要分布在仙林、三牌楼、虹桥、锁金村四个校（片）区，面积共计</w:t>
      </w:r>
      <w:r>
        <w:rPr>
          <w:rFonts w:hint="eastAsia"/>
          <w:sz w:val="28"/>
          <w:szCs w:val="28"/>
          <w:lang w:val="en-US" w:eastAsia="zh-CN"/>
        </w:rPr>
        <w:t>19394.16</w:t>
      </w:r>
      <w:r>
        <w:rPr>
          <w:rFonts w:hint="eastAsia"/>
          <w:sz w:val="28"/>
          <w:szCs w:val="28"/>
        </w:rPr>
        <w:t>㎡。资产经营公司所属校办企业共23家（包括资产公司及学校出资的企业以及资产公司出资的企业），其中独资公司4家，全资企业2家，控股公司2家，参股公司15家，由资产公司行使对各出资企业的股东权利。根据所出资企业的具体情况，资产公司对全资、控股企业通过股东会、董事会、监事会进行监管，对参股企业通过派出董事、监事参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截止201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月3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日，资产公司资产总额</w:t>
      </w:r>
      <w:r>
        <w:rPr>
          <w:rFonts w:hint="eastAsia"/>
          <w:sz w:val="28"/>
          <w:szCs w:val="28"/>
          <w:lang w:val="en-US" w:eastAsia="zh-CN"/>
        </w:rPr>
        <w:t>10285.16</w:t>
      </w:r>
      <w:r>
        <w:rPr>
          <w:rFonts w:hint="eastAsia"/>
          <w:sz w:val="28"/>
          <w:szCs w:val="28"/>
        </w:rPr>
        <w:t>万元，负债总额</w:t>
      </w:r>
      <w:r>
        <w:rPr>
          <w:rFonts w:hint="eastAsia"/>
          <w:sz w:val="28"/>
          <w:szCs w:val="28"/>
          <w:lang w:val="en-US" w:eastAsia="zh-CN"/>
        </w:rPr>
        <w:t>2120.93</w:t>
      </w:r>
      <w:r>
        <w:rPr>
          <w:rFonts w:hint="eastAsia"/>
          <w:sz w:val="28"/>
          <w:szCs w:val="28"/>
        </w:rPr>
        <w:t>万元，所有者权益总额</w:t>
      </w:r>
      <w:r>
        <w:rPr>
          <w:rFonts w:hint="eastAsia"/>
          <w:sz w:val="28"/>
          <w:szCs w:val="28"/>
          <w:lang w:val="en-US" w:eastAsia="zh-CN"/>
        </w:rPr>
        <w:t>8164.23</w:t>
      </w:r>
      <w:r>
        <w:rPr>
          <w:rFonts w:hint="eastAsia"/>
          <w:sz w:val="28"/>
          <w:szCs w:val="28"/>
        </w:rPr>
        <w:t>万元。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71074"/>
    <w:rsid w:val="000475F7"/>
    <w:rsid w:val="002A0CF7"/>
    <w:rsid w:val="00334389"/>
    <w:rsid w:val="00490C13"/>
    <w:rsid w:val="00936DAD"/>
    <w:rsid w:val="009811F0"/>
    <w:rsid w:val="00D12904"/>
    <w:rsid w:val="00DF280D"/>
    <w:rsid w:val="00EE0894"/>
    <w:rsid w:val="00F63771"/>
    <w:rsid w:val="03D04F8D"/>
    <w:rsid w:val="07A649FD"/>
    <w:rsid w:val="192864EF"/>
    <w:rsid w:val="2EC91F02"/>
    <w:rsid w:val="33071074"/>
    <w:rsid w:val="433B7ABB"/>
    <w:rsid w:val="45272A4A"/>
    <w:rsid w:val="4ADD6AD1"/>
    <w:rsid w:val="4E945C7A"/>
    <w:rsid w:val="54D01B12"/>
    <w:rsid w:val="633F42A8"/>
    <w:rsid w:val="6732122C"/>
    <w:rsid w:val="72E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74</TotalTime>
  <ScaleCrop>false</ScaleCrop>
  <LinksUpToDate>false</LinksUpToDate>
  <CharactersWithSpaces>565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2017-11-01T05:37:00Z</dcterms:created>
  <dc:creator>311</dc:creator>
  <cp:lastModifiedBy>Ms Dongaq</cp:lastModifiedBy>
  <dcterms:modified xsi:type="dcterms:W3CDTF">2018-09-28T08:29:15Z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